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A09" w:rsidRPr="00AA0208" w:rsidRDefault="00380A09" w:rsidP="00380A09">
      <w:pPr>
        <w:pStyle w:val="ad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A0208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 xml:space="preserve">ОБЩЕСТВО </w:t>
      </w:r>
      <w:r>
        <w:rPr>
          <w:b/>
          <w:sz w:val="28"/>
          <w:szCs w:val="28"/>
        </w:rPr>
        <w:t>С ОГРАНИЧЕННОЙ ОТВЕТСТВЕННОСТЬЮ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>«ВОДРЕСУРС»</w:t>
      </w: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753BC" w:rsidTr="00760303">
        <w:tc>
          <w:tcPr>
            <w:tcW w:w="4785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«Согласовано»:</w:t>
            </w:r>
          </w:p>
          <w:p w:rsidR="004753BC" w:rsidRPr="00064F18" w:rsidRDefault="004A47C1" w:rsidP="004753BC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Департамент по недропользованию по Приволжскому федерально</w:t>
            </w:r>
            <w:r w:rsidR="002953D3"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у округу Отдел геологии и лицензирования по Самарской</w:t>
            </w:r>
            <w:r w:rsidRPr="00064F18">
              <w:rPr>
                <w:sz w:val="28"/>
                <w:szCs w:val="28"/>
              </w:rPr>
              <w:t xml:space="preserve"> области </w:t>
            </w:r>
          </w:p>
          <w:p w:rsidR="004753BC" w:rsidRPr="00064F18" w:rsidRDefault="004753BC" w:rsidP="004753BC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</w:t>
            </w:r>
            <w:r w:rsidR="002D03AD">
              <w:rPr>
                <w:sz w:val="28"/>
                <w:szCs w:val="28"/>
              </w:rPr>
              <w:t>___________________</w:t>
            </w: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4753BC" w:rsidRPr="00064F18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_________</w:t>
            </w:r>
            <w:r w:rsidR="00B75155" w:rsidRPr="00064F18">
              <w:rPr>
                <w:sz w:val="28"/>
                <w:szCs w:val="28"/>
              </w:rPr>
              <w:t>_</w:t>
            </w:r>
            <w:r w:rsidRPr="00064F18">
              <w:rPr>
                <w:sz w:val="28"/>
                <w:szCs w:val="28"/>
              </w:rPr>
              <w:t>__</w:t>
            </w:r>
            <w:r w:rsidR="008E5232" w:rsidRPr="00064F18">
              <w:rPr>
                <w:sz w:val="28"/>
                <w:szCs w:val="28"/>
              </w:rPr>
              <w:t>__________</w:t>
            </w:r>
          </w:p>
        </w:tc>
        <w:tc>
          <w:tcPr>
            <w:tcW w:w="4786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«Утверждено»:</w:t>
            </w:r>
          </w:p>
          <w:p w:rsidR="006B5CCA" w:rsidRDefault="006B5CCA" w:rsidP="006B5CCA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управляющий директор (по доверенности б/н от 01.09.2022)</w:t>
            </w:r>
          </w:p>
          <w:p w:rsidR="006B5CCA" w:rsidRPr="00064F18" w:rsidRDefault="006B5CCA" w:rsidP="006B5CCA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«Самарские коммунальные системы»</w:t>
            </w:r>
          </w:p>
          <w:p w:rsidR="006B5CCA" w:rsidRPr="00064F18" w:rsidRDefault="006B5CCA" w:rsidP="006B5CCA">
            <w:pPr>
              <w:pStyle w:val="ae"/>
              <w:jc w:val="left"/>
              <w:rPr>
                <w:sz w:val="28"/>
                <w:szCs w:val="28"/>
              </w:rPr>
            </w:pPr>
          </w:p>
          <w:p w:rsidR="006B5CCA" w:rsidRDefault="006B5CCA" w:rsidP="006B5CCA">
            <w:pPr>
              <w:pStyle w:val="ae"/>
              <w:jc w:val="left"/>
              <w:rPr>
                <w:sz w:val="28"/>
                <w:szCs w:val="28"/>
              </w:rPr>
            </w:pPr>
          </w:p>
          <w:p w:rsidR="004753BC" w:rsidRDefault="006B5CCA" w:rsidP="006B5CCA">
            <w:pPr>
              <w:pStyle w:val="ae"/>
              <w:jc w:val="left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«___»_____________</w:t>
            </w:r>
            <w:r>
              <w:rPr>
                <w:sz w:val="28"/>
                <w:szCs w:val="28"/>
              </w:rPr>
              <w:t>Бирюков В.В.</w:t>
            </w:r>
          </w:p>
        </w:tc>
      </w:tr>
    </w:tbl>
    <w:p w:rsidR="00380A09" w:rsidRDefault="00380A09" w:rsidP="00380A09">
      <w:pPr>
        <w:pStyle w:val="ae"/>
        <w:rPr>
          <w:sz w:val="28"/>
          <w:szCs w:val="28"/>
        </w:rPr>
      </w:pPr>
    </w:p>
    <w:p w:rsidR="00B002E5" w:rsidRPr="00AA0208" w:rsidRDefault="00B002E5" w:rsidP="00380A09">
      <w:pPr>
        <w:pStyle w:val="ae"/>
        <w:rPr>
          <w:sz w:val="28"/>
          <w:szCs w:val="28"/>
        </w:rPr>
      </w:pP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p w:rsidR="00EB39D5" w:rsidRDefault="00EB39D5" w:rsidP="00EB39D5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Технический проект ликвидации скважины №3 участка месторождения Новокуйбышевское озера Большое Лебяжье (участок Озерный) при досрочном прекращении правом пользования.</w:t>
      </w:r>
    </w:p>
    <w:p w:rsidR="00380A09" w:rsidRPr="006C6915" w:rsidRDefault="00447974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4D43B4" w:rsidRDefault="004D43B4" w:rsidP="004D43B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Месторождение подземных вод «Новокуйбышевское»</w:t>
      </w:r>
    </w:p>
    <w:p w:rsidR="004D43B4" w:rsidRPr="00481542" w:rsidRDefault="004D43B4" w:rsidP="004D43B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Участок «Озерный»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</w:t>
      </w:r>
      <w:r w:rsidRPr="006C6915">
        <w:rPr>
          <w:sz w:val="28"/>
          <w:szCs w:val="28"/>
        </w:rPr>
        <w:t>енеральный директор</w:t>
      </w: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              </w:t>
      </w:r>
      <w:r w:rsidR="00A55CE9">
        <w:rPr>
          <w:sz w:val="28"/>
          <w:szCs w:val="28"/>
        </w:rPr>
        <w:t xml:space="preserve">                                           </w:t>
      </w:r>
      <w:r w:rsidRPr="006C6915">
        <w:rPr>
          <w:sz w:val="28"/>
          <w:szCs w:val="28"/>
        </w:rPr>
        <w:t xml:space="preserve">             Лутков Д.А.</w:t>
      </w: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Гидрогеолог</w:t>
      </w: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</w:t>
      </w:r>
      <w:r w:rsidR="00A55CE9">
        <w:rPr>
          <w:sz w:val="28"/>
          <w:szCs w:val="28"/>
        </w:rPr>
        <w:t xml:space="preserve">                                                      </w:t>
      </w:r>
      <w:r w:rsidRPr="006C6915">
        <w:rPr>
          <w:sz w:val="28"/>
          <w:szCs w:val="28"/>
        </w:rPr>
        <w:t xml:space="preserve">        </w:t>
      </w:r>
      <w:r w:rsidR="002D03AD">
        <w:rPr>
          <w:sz w:val="28"/>
          <w:szCs w:val="28"/>
        </w:rPr>
        <w:t xml:space="preserve">     Суханов А.А.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AD16DF" w:rsidRPr="00AD16DF" w:rsidRDefault="00AD16DF" w:rsidP="004753BC">
      <w:pPr>
        <w:pStyle w:val="ae"/>
        <w:rPr>
          <w:sz w:val="28"/>
          <w:szCs w:val="28"/>
        </w:rPr>
      </w:pPr>
    </w:p>
    <w:p w:rsidR="006B5CCA" w:rsidRDefault="006B5CCA" w:rsidP="006B5CCA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Начальник НФС-3</w:t>
      </w:r>
    </w:p>
    <w:p w:rsidR="006B5CCA" w:rsidRDefault="006B5CCA" w:rsidP="006B5CCA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ООО «Самарские коммунальные системы»                                 Никитин А.В.</w:t>
      </w:r>
    </w:p>
    <w:p w:rsidR="004753BC" w:rsidRDefault="004753BC" w:rsidP="00380A09">
      <w:pPr>
        <w:pStyle w:val="ae"/>
        <w:rPr>
          <w:sz w:val="28"/>
          <w:szCs w:val="28"/>
        </w:rPr>
      </w:pPr>
    </w:p>
    <w:p w:rsidR="000B19DD" w:rsidRDefault="000B19DD" w:rsidP="00380A09">
      <w:pPr>
        <w:pStyle w:val="ae"/>
        <w:rPr>
          <w:sz w:val="28"/>
          <w:szCs w:val="28"/>
        </w:rPr>
      </w:pPr>
    </w:p>
    <w:p w:rsidR="004753BC" w:rsidRDefault="004753BC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C16274">
      <w:pPr>
        <w:pStyle w:val="ae"/>
        <w:rPr>
          <w:b/>
          <w:sz w:val="24"/>
          <w:szCs w:val="24"/>
        </w:rPr>
      </w:pPr>
      <w:r w:rsidRPr="006C6915">
        <w:rPr>
          <w:sz w:val="28"/>
          <w:szCs w:val="28"/>
        </w:rPr>
        <w:t xml:space="preserve">Краснодар, </w:t>
      </w:r>
      <w:r w:rsidR="001B4A11">
        <w:rPr>
          <w:sz w:val="28"/>
          <w:szCs w:val="28"/>
        </w:rPr>
        <w:t>202</w:t>
      </w:r>
      <w:r w:rsidR="00AE1225">
        <w:rPr>
          <w:sz w:val="28"/>
          <w:szCs w:val="28"/>
        </w:rPr>
        <w:t>3</w:t>
      </w:r>
      <w:r>
        <w:rPr>
          <w:b/>
          <w:sz w:val="24"/>
          <w:szCs w:val="24"/>
        </w:rPr>
        <w:br w:type="page"/>
      </w:r>
    </w:p>
    <w:p w:rsidR="004D43B4" w:rsidRDefault="004D43B4" w:rsidP="004D43B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699"/>
        <w:gridCol w:w="8244"/>
        <w:gridCol w:w="628"/>
      </w:tblGrid>
      <w:tr w:rsidR="004D43B4" w:rsidTr="008A5AD2">
        <w:trPr>
          <w:jc w:val="right"/>
        </w:trPr>
        <w:tc>
          <w:tcPr>
            <w:tcW w:w="8943" w:type="dxa"/>
            <w:gridSpan w:val="2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……………………………...........………………….…..…………………….</w:t>
            </w:r>
          </w:p>
        </w:tc>
        <w:tc>
          <w:tcPr>
            <w:tcW w:w="628" w:type="dxa"/>
            <w:vAlign w:val="center"/>
          </w:tcPr>
          <w:p w:rsidR="004D43B4" w:rsidRPr="00BE69C3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гидрогеологическая характеристика участка………..............………..</w:t>
            </w:r>
          </w:p>
        </w:tc>
        <w:tc>
          <w:tcPr>
            <w:tcW w:w="628" w:type="dxa"/>
            <w:vAlign w:val="center"/>
          </w:tcPr>
          <w:p w:rsidR="004D43B4" w:rsidRPr="00BE69C3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1.1 Сведения о связи водоносного горизонта, эксплуатируемого скважиной, с другими водоносными горизонтами и с поверхностными водами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</w:t>
            </w:r>
          </w:p>
        </w:tc>
        <w:tc>
          <w:tcPr>
            <w:tcW w:w="628" w:type="dxa"/>
            <w:vAlign w:val="center"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43B4" w:rsidRPr="00BE69C3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Конструкция ликвидируемой скважины и ее техническая характеристика……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 и порядок производства ликвидационных работ…………………...……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производства по ликвидационному тампонажу…………………...…....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D43B4" w:rsidTr="008A5AD2">
        <w:trPr>
          <w:trHeight w:val="366"/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B5935">
              <w:rPr>
                <w:rFonts w:ascii="Times New Roman" w:hAnsi="Times New Roman" w:cs="Times New Roman"/>
                <w:sz w:val="24"/>
                <w:szCs w:val="24"/>
              </w:rPr>
              <w:t>Мероприятия по охране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………………….……………........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4D43B4" w:rsidRPr="00EB5935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5.1. Охрана атмосферного воздуха от загрязнения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4D43B4" w:rsidRPr="00EB5935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5.2. Охрана растительного и животного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4D43B4" w:rsidRPr="00EB5935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5.3. Охрана и рациональное использование земель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4D43B4" w:rsidRPr="00FF61B5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5.4. Охрана поверхностных водных объектов……………………………………</w:t>
            </w:r>
          </w:p>
        </w:tc>
        <w:tc>
          <w:tcPr>
            <w:tcW w:w="628" w:type="dxa"/>
            <w:vAlign w:val="center"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4D43B4" w:rsidTr="008A5AD2">
        <w:trPr>
          <w:jc w:val="right"/>
        </w:trPr>
        <w:tc>
          <w:tcPr>
            <w:tcW w:w="699" w:type="dxa"/>
            <w:vAlign w:val="center"/>
            <w:hideMark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4" w:type="dxa"/>
            <w:hideMark/>
          </w:tcPr>
          <w:p w:rsidR="004D43B4" w:rsidRPr="00EB5935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4D43B4" w:rsidTr="008A5AD2">
        <w:trPr>
          <w:jc w:val="right"/>
        </w:trPr>
        <w:tc>
          <w:tcPr>
            <w:tcW w:w="8943" w:type="dxa"/>
            <w:gridSpan w:val="2"/>
            <w:hideMark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ЗАКЛЮЧЕНИЕ………………………………………………….………………………....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4D43B4" w:rsidTr="008A5AD2">
        <w:trPr>
          <w:jc w:val="right"/>
        </w:trPr>
        <w:tc>
          <w:tcPr>
            <w:tcW w:w="8943" w:type="dxa"/>
            <w:gridSpan w:val="2"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ИСПОЛЬЗУЕМЫХ МАТЕРИАЛОВ………………………………………..</w:t>
            </w:r>
          </w:p>
        </w:tc>
        <w:tc>
          <w:tcPr>
            <w:tcW w:w="628" w:type="dxa"/>
            <w:vAlign w:val="center"/>
          </w:tcPr>
          <w:p w:rsidR="004D43B4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4D43B4" w:rsidTr="008A5AD2">
        <w:trPr>
          <w:trHeight w:val="332"/>
          <w:jc w:val="right"/>
        </w:trPr>
        <w:tc>
          <w:tcPr>
            <w:tcW w:w="8943" w:type="dxa"/>
            <w:gridSpan w:val="2"/>
          </w:tcPr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43B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D43B4" w:rsidRPr="009061D4" w:rsidTr="008A5AD2">
        <w:tblPrEx>
          <w:jc w:val="left"/>
        </w:tblPrEx>
        <w:tc>
          <w:tcPr>
            <w:tcW w:w="699" w:type="dxa"/>
          </w:tcPr>
          <w:p w:rsidR="004D43B4" w:rsidRPr="009061D4" w:rsidRDefault="004D43B4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</w:tcPr>
          <w:p w:rsidR="004D43B4" w:rsidRPr="009061D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проектирование……………………………………………………….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4D43B4" w:rsidRPr="009061D4" w:rsidTr="008A5AD2">
        <w:tblPrEx>
          <w:jc w:val="left"/>
        </w:tblPrEx>
        <w:tc>
          <w:tcPr>
            <w:tcW w:w="699" w:type="dxa"/>
          </w:tcPr>
          <w:p w:rsidR="004D43B4" w:rsidRPr="009061D4" w:rsidRDefault="004D43B4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</w:tcPr>
          <w:p w:rsidR="004D43B4" w:rsidRPr="009061D4" w:rsidRDefault="004D43B4" w:rsidP="00EF13ED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ликвидационного тампонажа скважины №</w:t>
            </w:r>
            <w:r w:rsidR="00EF13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…………………………….</w:t>
            </w:r>
          </w:p>
        </w:tc>
        <w:tc>
          <w:tcPr>
            <w:tcW w:w="628" w:type="dxa"/>
            <w:vAlign w:val="center"/>
          </w:tcPr>
          <w:p w:rsidR="004D43B4" w:rsidRPr="00EA6C1D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4D43B4" w:rsidTr="008A5AD2">
        <w:tblPrEx>
          <w:jc w:val="left"/>
        </w:tblPrEx>
        <w:tc>
          <w:tcPr>
            <w:tcW w:w="699" w:type="dxa"/>
          </w:tcPr>
          <w:p w:rsidR="004D43B4" w:rsidRPr="009061D4" w:rsidRDefault="004D43B4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</w:tcPr>
          <w:p w:rsidR="004D43B4" w:rsidRPr="009061D4" w:rsidRDefault="004D43B4" w:rsidP="008A5AD2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Выписка из реестра СРО………………………………………………………….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4D43B4" w:rsidRPr="009179A9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4D43B4" w:rsidTr="008A5AD2">
        <w:tblPrEx>
          <w:jc w:val="left"/>
        </w:tblPrEx>
        <w:tc>
          <w:tcPr>
            <w:tcW w:w="699" w:type="dxa"/>
          </w:tcPr>
          <w:p w:rsidR="004D43B4" w:rsidRDefault="00D831B2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6B5CCA" w:rsidRDefault="006B5CCA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</w:tcPr>
          <w:p w:rsidR="004D43B4" w:rsidRDefault="00D831B2" w:rsidP="008A5AD2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Протокол № 150-ПВ/Л-СМР……………………………………………………..</w:t>
            </w:r>
          </w:p>
          <w:p w:rsidR="006B5CCA" w:rsidRPr="009061D4" w:rsidRDefault="006B5CCA" w:rsidP="008A5AD2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Локальный сметный расчет (СМЕТА) № 3………………………………………</w:t>
            </w:r>
          </w:p>
        </w:tc>
        <w:tc>
          <w:tcPr>
            <w:tcW w:w="628" w:type="dxa"/>
            <w:vAlign w:val="center"/>
          </w:tcPr>
          <w:p w:rsidR="004D43B4" w:rsidRDefault="00D831B2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6B5CCA" w:rsidRPr="00FC14BF" w:rsidRDefault="006B5CCA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4D43B4" w:rsidTr="008A5AD2">
        <w:tblPrEx>
          <w:jc w:val="left"/>
        </w:tblPrEx>
        <w:tc>
          <w:tcPr>
            <w:tcW w:w="699" w:type="dxa"/>
          </w:tcPr>
          <w:p w:rsidR="004D43B4" w:rsidRDefault="004D43B4" w:rsidP="008A5AD2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4D43B4" w:rsidRDefault="004D43B4" w:rsidP="008A5AD2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4D43B4" w:rsidRPr="00FC14BF" w:rsidRDefault="004D43B4" w:rsidP="008A5AD2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D43B4" w:rsidRDefault="004D43B4" w:rsidP="004D43B4">
      <w:pPr>
        <w:rPr>
          <w:b/>
          <w:bCs/>
        </w:rPr>
      </w:pPr>
    </w:p>
    <w:p w:rsidR="00450BE9" w:rsidRDefault="00450BE9">
      <w:r>
        <w:rPr>
          <w:b/>
          <w:bCs/>
        </w:rPr>
        <w:br w:type="page"/>
      </w:r>
    </w:p>
    <w:p w:rsidR="00C433D2" w:rsidRDefault="00C433D2" w:rsidP="00C433D2">
      <w:pPr>
        <w:pStyle w:val="1"/>
        <w:tabs>
          <w:tab w:val="left" w:pos="1985"/>
        </w:tabs>
        <w:spacing w:line="360" w:lineRule="auto"/>
        <w:ind w:right="-104"/>
      </w:pPr>
      <w:r>
        <w:lastRenderedPageBreak/>
        <w:t>ВВЕДЕНИЕ</w:t>
      </w:r>
    </w:p>
    <w:p w:rsidR="00223E79" w:rsidRPr="00EB358E" w:rsidRDefault="00223E79" w:rsidP="00623B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358E">
        <w:rPr>
          <w:rFonts w:ascii="Times New Roman" w:hAnsi="Times New Roman" w:cs="Times New Roman"/>
          <w:sz w:val="24"/>
          <w:szCs w:val="24"/>
        </w:rPr>
        <w:t>Водозабор</w:t>
      </w:r>
      <w:r w:rsidR="00977112">
        <w:rPr>
          <w:rFonts w:ascii="Times New Roman" w:hAnsi="Times New Roman" w:cs="Times New Roman"/>
          <w:sz w:val="24"/>
          <w:szCs w:val="24"/>
        </w:rPr>
        <w:t>ная</w:t>
      </w:r>
      <w:r w:rsidRPr="00EB358E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77112">
        <w:rPr>
          <w:rFonts w:ascii="Times New Roman" w:hAnsi="Times New Roman" w:cs="Times New Roman"/>
          <w:sz w:val="24"/>
          <w:szCs w:val="24"/>
        </w:rPr>
        <w:t>а</w:t>
      </w:r>
      <w:r w:rsidR="0017110B" w:rsidRPr="00EB358E">
        <w:rPr>
          <w:rFonts w:ascii="Times New Roman" w:hAnsi="Times New Roman" w:cs="Times New Roman"/>
          <w:sz w:val="24"/>
          <w:szCs w:val="24"/>
        </w:rPr>
        <w:t xml:space="preserve"> 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№ </w:t>
      </w:r>
      <w:r w:rsidR="00183E54">
        <w:rPr>
          <w:rFonts w:ascii="Times New Roman" w:hAnsi="Times New Roman" w:cs="Times New Roman"/>
          <w:sz w:val="24"/>
          <w:szCs w:val="24"/>
        </w:rPr>
        <w:t>3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6B5CCA" w:rsidRPr="00791009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6B5CCA">
        <w:rPr>
          <w:rFonts w:ascii="Times New Roman" w:hAnsi="Times New Roman" w:cs="Times New Roman"/>
          <w:sz w:val="24"/>
          <w:szCs w:val="24"/>
        </w:rPr>
        <w:t xml:space="preserve"> </w:t>
      </w:r>
      <w:r w:rsidR="00DF041B">
        <w:rPr>
          <w:rFonts w:ascii="Times New Roman" w:hAnsi="Times New Roman" w:cs="Times New Roman"/>
          <w:sz w:val="24"/>
          <w:szCs w:val="24"/>
        </w:rPr>
        <w:t>расположен</w:t>
      </w:r>
      <w:r w:rsidR="00A018E6">
        <w:rPr>
          <w:rFonts w:ascii="Times New Roman" w:hAnsi="Times New Roman" w:cs="Times New Roman"/>
          <w:sz w:val="24"/>
          <w:szCs w:val="24"/>
        </w:rPr>
        <w:t>ы</w:t>
      </w:r>
      <w:r w:rsid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447974">
        <w:rPr>
          <w:rFonts w:ascii="Times New Roman" w:hAnsi="Times New Roman" w:cs="Times New Roman"/>
          <w:sz w:val="24"/>
          <w:szCs w:val="24"/>
        </w:rPr>
        <w:t>в</w:t>
      </w:r>
      <w:r w:rsidR="001C072B">
        <w:rPr>
          <w:rFonts w:ascii="Times New Roman" w:hAnsi="Times New Roman" w:cs="Times New Roman"/>
          <w:sz w:val="24"/>
          <w:szCs w:val="24"/>
        </w:rPr>
        <w:t xml:space="preserve"> г.</w:t>
      </w:r>
      <w:r w:rsidR="006B5CCA">
        <w:rPr>
          <w:rFonts w:ascii="Times New Roman" w:hAnsi="Times New Roman" w:cs="Times New Roman"/>
          <w:sz w:val="24"/>
          <w:szCs w:val="24"/>
        </w:rPr>
        <w:t xml:space="preserve"> </w:t>
      </w:r>
      <w:r w:rsidR="001C072B">
        <w:rPr>
          <w:rFonts w:ascii="Times New Roman" w:hAnsi="Times New Roman" w:cs="Times New Roman"/>
          <w:sz w:val="24"/>
          <w:szCs w:val="24"/>
        </w:rPr>
        <w:t>Самара, Куйбышевский район, озеро Большое Лебяжье. Участок недр Озерный Новокуйбышевского месторождения подземных вод</w:t>
      </w:r>
      <w:r w:rsidR="00F654A3" w:rsidRPr="00EB358E">
        <w:rPr>
          <w:rFonts w:ascii="Times New Roman" w:hAnsi="Times New Roman" w:cs="Times New Roman"/>
          <w:sz w:val="24"/>
          <w:szCs w:val="24"/>
        </w:rPr>
        <w:t>.</w:t>
      </w:r>
    </w:p>
    <w:p w:rsidR="00AE4F0D" w:rsidRDefault="00AE4F0D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</w:t>
      </w:r>
      <w:r w:rsidR="00F654A3">
        <w:rPr>
          <w:rFonts w:ascii="Times New Roman" w:hAnsi="Times New Roman" w:cs="Times New Roman"/>
          <w:sz w:val="24"/>
          <w:szCs w:val="24"/>
        </w:rPr>
        <w:t xml:space="preserve"> цель – ликвидация скважин</w:t>
      </w:r>
      <w:r w:rsidR="00977112">
        <w:rPr>
          <w:rFonts w:ascii="Times New Roman" w:hAnsi="Times New Roman" w:cs="Times New Roman"/>
          <w:sz w:val="24"/>
          <w:szCs w:val="24"/>
        </w:rPr>
        <w:t>ы</w:t>
      </w:r>
      <w:r w:rsidR="00F654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разработкой соответствующей технологии природоохранных мероприятий по предупреждению возможного техногенного загрязнения подземных вод.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информация о недропользователе приведена в таблице ниже: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1.1. Информация о недропользователе</w:t>
      </w:r>
    </w:p>
    <w:tbl>
      <w:tblPr>
        <w:tblW w:w="960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822"/>
        <w:gridCol w:w="3536"/>
        <w:gridCol w:w="5245"/>
      </w:tblGrid>
      <w:tr w:rsidR="004D43B4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D43B4" w:rsidRPr="00481542" w:rsidRDefault="004D43B4" w:rsidP="008A5AD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D43B4" w:rsidRPr="00481542" w:rsidRDefault="004D43B4" w:rsidP="008A5AD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D43B4" w:rsidRPr="00B52BC1" w:rsidRDefault="006B5CCA" w:rsidP="008A5AD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«Водные технологии»</w:t>
            </w:r>
          </w:p>
        </w:tc>
      </w:tr>
      <w:tr w:rsidR="004D43B4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D43B4" w:rsidRPr="00481542" w:rsidRDefault="004D43B4" w:rsidP="008A5AD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D43B4" w:rsidRPr="00481542" w:rsidRDefault="004D43B4" w:rsidP="008A5AD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D43B4" w:rsidRPr="00481542" w:rsidRDefault="006B5CCA" w:rsidP="008A5AD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АО «Водные технологии»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Почтовый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3328462474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631401001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ОГРН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1083328007179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(846) 979 93 80 / (846)336-89-05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info@samcomsys.ru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Должность руководителя предприятия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 xml:space="preserve">енеральный директор </w:t>
            </w:r>
          </w:p>
        </w:tc>
      </w:tr>
      <w:tr w:rsidR="006B5CCA" w:rsidRPr="00481542" w:rsidTr="008A5AD2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B5CCA" w:rsidRPr="00481542" w:rsidRDefault="006B5CCA" w:rsidP="006B5C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Ф.И.О. руководителя (полностью)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B5CCA" w:rsidRPr="00791009" w:rsidRDefault="006B5CCA" w:rsidP="006B5CC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Юданычев Дмитрий Евгеньевич</w:t>
            </w:r>
          </w:p>
        </w:tc>
      </w:tr>
    </w:tbl>
    <w:p w:rsidR="004D43B4" w:rsidRDefault="004D43B4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2FE" w:rsidRDefault="00C433D2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BE9">
        <w:rPr>
          <w:rFonts w:ascii="Times New Roman" w:hAnsi="Times New Roman" w:cs="Times New Roman"/>
          <w:sz w:val="24"/>
          <w:szCs w:val="24"/>
        </w:rPr>
        <w:t xml:space="preserve">Настоящий проект разработан </w:t>
      </w:r>
      <w:r w:rsidR="00A1665C">
        <w:rPr>
          <w:rFonts w:ascii="Times New Roman" w:hAnsi="Times New Roman" w:cs="Times New Roman"/>
          <w:sz w:val="24"/>
          <w:szCs w:val="24"/>
        </w:rPr>
        <w:t>в соответствии со</w:t>
      </w:r>
      <w:r w:rsidR="003762FE">
        <w:rPr>
          <w:rFonts w:ascii="Times New Roman" w:hAnsi="Times New Roman" w:cs="Times New Roman"/>
          <w:sz w:val="24"/>
          <w:szCs w:val="24"/>
        </w:rPr>
        <w:t xml:space="preserve"> следующи</w:t>
      </w:r>
      <w:r w:rsidR="00A1665C">
        <w:rPr>
          <w:rFonts w:ascii="Times New Roman" w:hAnsi="Times New Roman" w:cs="Times New Roman"/>
          <w:sz w:val="24"/>
          <w:szCs w:val="24"/>
        </w:rPr>
        <w:t>ми</w:t>
      </w:r>
      <w:r w:rsidR="003762FE">
        <w:rPr>
          <w:rFonts w:ascii="Times New Roman" w:hAnsi="Times New Roman" w:cs="Times New Roman"/>
          <w:sz w:val="24"/>
          <w:szCs w:val="24"/>
        </w:rPr>
        <w:t xml:space="preserve"> документ</w:t>
      </w:r>
      <w:r w:rsidR="00A1665C">
        <w:rPr>
          <w:rFonts w:ascii="Times New Roman" w:hAnsi="Times New Roman" w:cs="Times New Roman"/>
          <w:sz w:val="24"/>
          <w:szCs w:val="24"/>
        </w:rPr>
        <w:t>ами</w:t>
      </w:r>
      <w:r w:rsidR="003762FE">
        <w:rPr>
          <w:rFonts w:ascii="Times New Roman" w:hAnsi="Times New Roman" w:cs="Times New Roman"/>
          <w:sz w:val="24"/>
          <w:szCs w:val="24"/>
        </w:rPr>
        <w:t>: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 закон РФ «О недра</w:t>
      </w:r>
      <w:r w:rsidR="00CF205C">
        <w:rPr>
          <w:rFonts w:ascii="Times New Roman" w:hAnsi="Times New Roman" w:cs="Times New Roman"/>
          <w:sz w:val="24"/>
          <w:szCs w:val="24"/>
        </w:rPr>
        <w:t>х» РФ от 21.02.1992г. № 2395-1;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Водный Кодекс Российской Федерации от 03.06.2006 № 74-ФЗ (ред. </w:t>
      </w:r>
      <w:r w:rsidR="008F7243" w:rsidRPr="003762FE">
        <w:rPr>
          <w:rFonts w:ascii="Times New Roman" w:hAnsi="Times New Roman" w:cs="Times New Roman"/>
          <w:sz w:val="24"/>
          <w:szCs w:val="24"/>
        </w:rPr>
        <w:t>О</w:t>
      </w:r>
      <w:r w:rsidRPr="003762FE">
        <w:rPr>
          <w:rFonts w:ascii="Times New Roman" w:hAnsi="Times New Roman" w:cs="Times New Roman"/>
          <w:sz w:val="24"/>
          <w:szCs w:val="24"/>
        </w:rPr>
        <w:t>т 29.12.2014)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закон «О санитарно-эпидемиологическом благополучии населения» №52-ФЗ от 30.03.1999г.;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Верховного Совета РФ от 15.07.1992 №3314-1 «О порядке введения в действие Положения о порядке лицензирования пользования недрами;</w:t>
      </w:r>
    </w:p>
    <w:p w:rsidR="00A1665C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Главного государственного санитарного врача РФ от 25.07.2001 № 19 «О введении в действие Санитарных правил</w:t>
      </w:r>
      <w:r w:rsidR="00A1665C"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 СП 2.1.5.1059-01» (вместе с </w:t>
      </w:r>
      <w:r w:rsidR="008F7243">
        <w:rPr>
          <w:rFonts w:ascii="Times New Roman" w:hAnsi="Times New Roman" w:cs="Times New Roman"/>
          <w:sz w:val="24"/>
          <w:szCs w:val="24"/>
        </w:rPr>
        <w:t>«</w:t>
      </w:r>
      <w:r w:rsidR="003762FE" w:rsidRPr="003762FE">
        <w:rPr>
          <w:rFonts w:ascii="Times New Roman" w:hAnsi="Times New Roman" w:cs="Times New Roman"/>
          <w:sz w:val="24"/>
          <w:szCs w:val="24"/>
        </w:rPr>
        <w:t>СП 2.1.5.1059- 01. 2.1.5. Водоотведение населенных мест.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Санитарная охрана водных объектов.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Гигиенические требования к охране подземных вод от загрязнения. Санитарные правила</w:t>
      </w:r>
      <w:r w:rsidR="008F7243">
        <w:rPr>
          <w:rFonts w:ascii="Times New Roman" w:hAnsi="Times New Roman" w:cs="Times New Roman"/>
          <w:sz w:val="24"/>
          <w:szCs w:val="24"/>
        </w:rPr>
        <w:t>»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, утверждено Главным </w:t>
      </w:r>
      <w:r w:rsidR="003762FE" w:rsidRPr="003762FE">
        <w:rPr>
          <w:rFonts w:ascii="Times New Roman" w:hAnsi="Times New Roman" w:cs="Times New Roman"/>
          <w:sz w:val="24"/>
          <w:szCs w:val="24"/>
        </w:rPr>
        <w:lastRenderedPageBreak/>
        <w:t>государственным санитарным врачом РФ 16.07.2001) (Зарегистрировано в Минюсте РФ 21.08.2001 № 2886)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1665C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="00E26B32">
        <w:rPr>
          <w:rFonts w:ascii="Times New Roman" w:hAnsi="Times New Roman" w:cs="Times New Roman"/>
          <w:sz w:val="24"/>
          <w:szCs w:val="24"/>
        </w:rPr>
        <w:t>«Правила</w:t>
      </w:r>
      <w:r w:rsidRPr="00A1665C">
        <w:rPr>
          <w:rFonts w:ascii="Times New Roman" w:hAnsi="Times New Roman" w:cs="Times New Roman"/>
          <w:sz w:val="24"/>
          <w:szCs w:val="24"/>
        </w:rPr>
        <w:t xml:space="preserve">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E1784" w:rsidRPr="009F5990" w:rsidRDefault="00AE1784" w:rsidP="00AE178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Pr="009F5990">
        <w:rPr>
          <w:rFonts w:ascii="Times New Roman" w:hAnsi="Times New Roman" w:cs="Times New Roman"/>
          <w:sz w:val="24"/>
          <w:szCs w:val="24"/>
        </w:rPr>
        <w:t>Постановлени</w:t>
      </w:r>
      <w:r w:rsidR="0097711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9F59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C433D2" w:rsidRDefault="00C433D2" w:rsidP="00C433D2">
      <w:pPr>
        <w:pStyle w:val="a5"/>
        <w:tabs>
          <w:tab w:val="left" w:pos="1985"/>
        </w:tabs>
        <w:ind w:firstLine="709"/>
      </w:pPr>
      <w:r>
        <w:t>При составлении настоящего проекта использовались материалы, освещающие геолого-гидрогеологические условия рассматриваемой территории, учётные карточки с фактическими данными литологического строения разреза и гидрогеологического опробования по скважин</w:t>
      </w:r>
      <w:r w:rsidR="00977112">
        <w:t>е</w:t>
      </w:r>
      <w:r>
        <w:t xml:space="preserve">, а также </w:t>
      </w:r>
      <w:r w:rsidR="00977112">
        <w:t>ее</w:t>
      </w:r>
      <w:r>
        <w:t xml:space="preserve"> техническ</w:t>
      </w:r>
      <w:r w:rsidR="00977112">
        <w:t>ой</w:t>
      </w:r>
      <w:r>
        <w:t xml:space="preserve"> конструкци</w:t>
      </w:r>
      <w:r w:rsidR="00977112">
        <w:t>и</w:t>
      </w:r>
      <w:r>
        <w:t>.</w:t>
      </w:r>
    </w:p>
    <w:p w:rsidR="00636D26" w:rsidRDefault="00593507" w:rsidP="00636D2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</w:t>
      </w:r>
      <w:r w:rsidR="004D43B4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77B78">
        <w:rPr>
          <w:rFonts w:ascii="Times New Roman" w:hAnsi="Times New Roman" w:cs="Times New Roman"/>
          <w:sz w:val="24"/>
          <w:szCs w:val="24"/>
        </w:rPr>
        <w:t>Географические координаты устья водоз</w:t>
      </w:r>
      <w:r>
        <w:rPr>
          <w:rFonts w:ascii="Times New Roman" w:hAnsi="Times New Roman" w:cs="Times New Roman"/>
          <w:sz w:val="24"/>
          <w:szCs w:val="24"/>
        </w:rPr>
        <w:t>аборн</w:t>
      </w:r>
      <w:r w:rsidR="00183E54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183E54">
        <w:rPr>
          <w:rFonts w:ascii="Times New Roman" w:hAnsi="Times New Roman" w:cs="Times New Roman"/>
          <w:sz w:val="24"/>
          <w:szCs w:val="24"/>
        </w:rPr>
        <w:t>ы</w:t>
      </w:r>
      <w:r w:rsidR="00636D26">
        <w:rPr>
          <w:rFonts w:ascii="Times New Roman" w:hAnsi="Times New Roman" w:cs="Times New Roman"/>
          <w:sz w:val="24"/>
          <w:szCs w:val="24"/>
        </w:rPr>
        <w:t xml:space="preserve"> в системе координат Пулкова -42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977B78" w:rsidTr="00BB47D0">
        <w:tc>
          <w:tcPr>
            <w:tcW w:w="1242" w:type="dxa"/>
            <w:vMerge w:val="restart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977B78" w:rsidTr="00BB47D0">
        <w:tc>
          <w:tcPr>
            <w:tcW w:w="1242" w:type="dxa"/>
            <w:vMerge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977B78" w:rsidTr="00BB47D0">
        <w:tc>
          <w:tcPr>
            <w:tcW w:w="9571" w:type="dxa"/>
            <w:gridSpan w:val="7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B7A" w:rsidTr="00BB47D0">
        <w:tc>
          <w:tcPr>
            <w:tcW w:w="1242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25,2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389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44,0</w:t>
            </w:r>
          </w:p>
        </w:tc>
      </w:tr>
    </w:tbl>
    <w:p w:rsidR="00593507" w:rsidRDefault="00593507" w:rsidP="00D6224C">
      <w:pPr>
        <w:pStyle w:val="a5"/>
        <w:tabs>
          <w:tab w:val="left" w:pos="1985"/>
        </w:tabs>
      </w:pPr>
    </w:p>
    <w:p w:rsidR="00636D26" w:rsidRDefault="00636D26" w:rsidP="00636D2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1.3. Географические координаты устья водозаборной скважины в системе координат </w:t>
      </w:r>
      <w:r w:rsidRPr="00020767">
        <w:rPr>
          <w:rFonts w:ascii="Times New Roman" w:hAnsi="Times New Roman" w:cs="Times New Roman"/>
          <w:sz w:val="24"/>
          <w:szCs w:val="24"/>
        </w:rPr>
        <w:t>ГСК-2011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636D26" w:rsidTr="00215D3F">
        <w:tc>
          <w:tcPr>
            <w:tcW w:w="1242" w:type="dxa"/>
            <w:vMerge w:val="restart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636D26" w:rsidTr="00215D3F">
        <w:tc>
          <w:tcPr>
            <w:tcW w:w="1242" w:type="dxa"/>
            <w:vMerge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636D26" w:rsidTr="00215D3F">
        <w:tc>
          <w:tcPr>
            <w:tcW w:w="9571" w:type="dxa"/>
            <w:gridSpan w:val="7"/>
            <w:vAlign w:val="center"/>
          </w:tcPr>
          <w:p w:rsidR="00636D26" w:rsidRPr="00861C4C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6D26" w:rsidTr="00215D3F">
        <w:tc>
          <w:tcPr>
            <w:tcW w:w="1242" w:type="dxa"/>
            <w:vAlign w:val="center"/>
          </w:tcPr>
          <w:p w:rsidR="00636D26" w:rsidRPr="0002616D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8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25,916</w:t>
            </w:r>
          </w:p>
        </w:tc>
        <w:tc>
          <w:tcPr>
            <w:tcW w:w="1388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389" w:type="dxa"/>
            <w:vAlign w:val="center"/>
          </w:tcPr>
          <w:p w:rsidR="00636D26" w:rsidRPr="00636D26" w:rsidRDefault="00636D26" w:rsidP="00215D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6D26">
              <w:rPr>
                <w:rFonts w:ascii="Times New Roman" w:hAnsi="Times New Roman" w:cs="Times New Roman"/>
                <w:sz w:val="24"/>
                <w:szCs w:val="24"/>
              </w:rPr>
              <w:t>38,605</w:t>
            </w:r>
          </w:p>
        </w:tc>
      </w:tr>
    </w:tbl>
    <w:p w:rsidR="00636D26" w:rsidRDefault="00636D26" w:rsidP="00D6224C">
      <w:pPr>
        <w:pStyle w:val="a5"/>
        <w:tabs>
          <w:tab w:val="left" w:pos="1985"/>
        </w:tabs>
      </w:pPr>
    </w:p>
    <w:p w:rsidR="004D133F" w:rsidRDefault="00D6224C" w:rsidP="004D133F">
      <w:pPr>
        <w:pStyle w:val="a5"/>
        <w:tabs>
          <w:tab w:val="left" w:pos="1985"/>
        </w:tabs>
      </w:pPr>
      <w:r>
        <w:t>На рисунке 1.1. приводится обзорная карта расположения скважины</w:t>
      </w:r>
      <w:r w:rsidR="00636D26">
        <w:t xml:space="preserve"> № 3              </w:t>
      </w:r>
      <w:r>
        <w:t xml:space="preserve"> </w:t>
      </w:r>
      <w:r w:rsidR="006B5CCA" w:rsidRPr="00791009">
        <w:t>АО «Водные технологии»</w:t>
      </w:r>
      <w:r>
        <w:t>.</w:t>
      </w:r>
    </w:p>
    <w:p w:rsidR="00D6224C" w:rsidRDefault="00977112" w:rsidP="004D133F">
      <w:pPr>
        <w:pStyle w:val="a5"/>
        <w:tabs>
          <w:tab w:val="left" w:pos="198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2985135</wp:posOffset>
                </wp:positionV>
                <wp:extent cx="484505" cy="252730"/>
                <wp:effectExtent l="10795" t="147955" r="476250" b="8890"/>
                <wp:wrapNone/>
                <wp:docPr id="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252730"/>
                        </a:xfrm>
                        <a:prstGeom prst="wedgeRectCallout">
                          <a:avLst>
                            <a:gd name="adj1" fmla="val 131912"/>
                            <a:gd name="adj2" fmla="val -9346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B47D0" w:rsidRPr="005F3367" w:rsidRDefault="00BB47D0" w:rsidP="00864611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F336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скв.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2" o:spid="_x0000_s1026" type="#_x0000_t61" style="position:absolute;left:0;text-align:left;margin-left:161.8pt;margin-top:235.05pt;width:38.15pt;height:19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" adj="39293,-9389">
                <v:textbox>
                  <w:txbxContent>
                    <w:p w:rsidR="00BB47D0" w:rsidRPr="005F3367" w:rsidRDefault="00BB47D0" w:rsidP="00864611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F336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скв.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2958465</wp:posOffset>
                </wp:positionH>
                <wp:positionV relativeFrom="paragraph">
                  <wp:posOffset>2830830</wp:posOffset>
                </wp:positionV>
                <wp:extent cx="90805" cy="90805"/>
                <wp:effectExtent l="9525" t="12700" r="13970" b="29845"/>
                <wp:wrapNone/>
                <wp:docPr id="3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DF649E5" id="Oval 18" o:spid="_x0000_s1026" style="position:absolute;margin-left:232.95pt;margin-top:222.9pt;width:7.15pt;height:7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" fillcolor="#c0504d [3205]" strokecolor="black [3213]" strokeweight="1pt">
                <v:shadow on="t" color="#622423 [1605]" opacity=".5" offset="1pt"/>
              </v:oval>
            </w:pict>
          </mc:Fallback>
        </mc:AlternateContent>
      </w:r>
      <w:r w:rsidR="004D133F">
        <w:rPr>
          <w:noProof/>
        </w:rPr>
        <w:drawing>
          <wp:inline distT="0" distB="0" distL="0" distR="0">
            <wp:extent cx="4688840" cy="4688840"/>
            <wp:effectExtent l="0" t="0" r="0" b="0"/>
            <wp:docPr id="1" name="Рисунок 1" descr="D:\работа\ГГ\Тампонаж\Самара\карта 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Г\Тампонаж\Самара\карта 100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5A0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  <w:r>
        <w:t>м</w:t>
      </w:r>
      <w:r w:rsidRPr="00B12774">
        <w:t>ас</w:t>
      </w:r>
      <w:r>
        <w:t>штаб 1:100 000</w:t>
      </w:r>
    </w:p>
    <w:p w:rsidR="00B12774" w:rsidRPr="00B12774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</w:p>
    <w:p w:rsidR="006E4AC4" w:rsidRDefault="00D6224C" w:rsidP="008E770D">
      <w:pPr>
        <w:pStyle w:val="a5"/>
        <w:tabs>
          <w:tab w:val="left" w:pos="1985"/>
        </w:tabs>
        <w:spacing w:line="240" w:lineRule="auto"/>
        <w:jc w:val="center"/>
      </w:pPr>
      <w:r w:rsidRPr="004D133F">
        <w:t xml:space="preserve">Рис. 1.1. – </w:t>
      </w:r>
      <w:r w:rsidR="004D133F" w:rsidRPr="004D133F">
        <w:t>Обзорная карта расположения водозаборн</w:t>
      </w:r>
      <w:r w:rsidR="00183E54">
        <w:t>ой</w:t>
      </w:r>
      <w:r w:rsidR="004D133F" w:rsidRPr="004D133F">
        <w:t xml:space="preserve"> скважин</w:t>
      </w:r>
      <w:r w:rsidR="00183E54">
        <w:t>ы</w:t>
      </w:r>
    </w:p>
    <w:p w:rsidR="00183E54" w:rsidRDefault="00183E54" w:rsidP="00E20944">
      <w:pPr>
        <w:pStyle w:val="a5"/>
        <w:tabs>
          <w:tab w:val="left" w:pos="1985"/>
        </w:tabs>
        <w:ind w:firstLine="0"/>
        <w:jc w:val="center"/>
        <w:rPr>
          <w:b/>
        </w:rPr>
      </w:pPr>
    </w:p>
    <w:p w:rsidR="00C433D2" w:rsidRDefault="0045553B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  <w:r>
        <w:rPr>
          <w:b/>
        </w:rPr>
        <w:t>1</w:t>
      </w:r>
      <w:r w:rsidR="00C433D2">
        <w:rPr>
          <w:b/>
        </w:rPr>
        <w:t>. Краткая гидрогеологическая характеристика участка</w:t>
      </w:r>
    </w:p>
    <w:p w:rsidR="00111B5F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гидрогеологическом отношении территория приурочена к Сыртовскому артезианскому бассейну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A49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порядка. На участке недр расположен в настоящее время недействующий водозабор с пятью скважинами, подлежащими</w:t>
      </w:r>
      <w:r w:rsidR="008761EC">
        <w:rPr>
          <w:rFonts w:ascii="Times New Roman" w:hAnsi="Times New Roman" w:cs="Times New Roman"/>
          <w:sz w:val="24"/>
          <w:szCs w:val="24"/>
        </w:rPr>
        <w:t xml:space="preserve"> ли</w:t>
      </w:r>
      <w:r w:rsidR="009C5DDA">
        <w:rPr>
          <w:rFonts w:ascii="Times New Roman" w:hAnsi="Times New Roman" w:cs="Times New Roman"/>
          <w:sz w:val="24"/>
          <w:szCs w:val="24"/>
        </w:rPr>
        <w:t>к</w:t>
      </w:r>
      <w:r w:rsidR="008761EC">
        <w:rPr>
          <w:rFonts w:ascii="Times New Roman" w:hAnsi="Times New Roman" w:cs="Times New Roman"/>
          <w:sz w:val="24"/>
          <w:szCs w:val="24"/>
        </w:rPr>
        <w:t>видационному</w:t>
      </w:r>
      <w:r>
        <w:rPr>
          <w:rFonts w:ascii="Times New Roman" w:hAnsi="Times New Roman" w:cs="Times New Roman"/>
          <w:sz w:val="24"/>
          <w:szCs w:val="24"/>
        </w:rPr>
        <w:t xml:space="preserve"> тампонажу. 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геологическом строении описываемого участка принимают участие отложения казанского яруса средней перми, представленные известняками вскрытой мощностью </w:t>
      </w:r>
      <w:r w:rsidR="004B5B8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="004B5B80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 w:rsidR="004B5B80">
        <w:rPr>
          <w:rFonts w:ascii="Times New Roman" w:hAnsi="Times New Roman" w:cs="Times New Roman"/>
          <w:sz w:val="24"/>
          <w:szCs w:val="24"/>
        </w:rPr>
        <w:t xml:space="preserve"> неогеновые глины мощностью до 5 м, </w:t>
      </w:r>
      <w:r>
        <w:rPr>
          <w:rFonts w:ascii="Times New Roman" w:hAnsi="Times New Roman" w:cs="Times New Roman"/>
          <w:sz w:val="24"/>
          <w:szCs w:val="24"/>
        </w:rPr>
        <w:t>четвертичные аллювиальные отложения, представленные переслаиванием песков, глин и суглинков мощностью до 2</w:t>
      </w:r>
      <w:r w:rsidR="004B5B8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</w:t>
      </w:r>
      <w:r w:rsidR="00A8741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тся </w:t>
      </w:r>
      <w:r w:rsidRPr="00A8741D">
        <w:rPr>
          <w:rFonts w:ascii="Times New Roman" w:hAnsi="Times New Roman" w:cs="Times New Roman"/>
          <w:i/>
          <w:sz w:val="24"/>
          <w:szCs w:val="24"/>
        </w:rPr>
        <w:t>казанский водоносный комплекс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A8741D" w:rsidRPr="00A8741D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Водовмещающие породы – известняки </w:t>
      </w:r>
      <w:r w:rsidR="00A8741D">
        <w:rPr>
          <w:rFonts w:ascii="Times New Roman" w:hAnsi="Times New Roman" w:cs="Times New Roman"/>
          <w:sz w:val="24"/>
          <w:szCs w:val="24"/>
        </w:rPr>
        <w:t>трещиноватые</w:t>
      </w:r>
      <w:r>
        <w:rPr>
          <w:rFonts w:ascii="Times New Roman" w:hAnsi="Times New Roman" w:cs="Times New Roman"/>
          <w:sz w:val="24"/>
          <w:szCs w:val="24"/>
        </w:rPr>
        <w:t>. Подземные воды безнапорные. Статические уровни зафиксированы на глубине от 2,4 м до 12,2 м.</w:t>
      </w:r>
    </w:p>
    <w:p w:rsidR="00DC725E" w:rsidRDefault="00DC725E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 химическому составу подземные воды пресные, сульфатно-гидрокарбонатные, кальциево-магниевые, с минерализацией 1815-2057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общей жесткостью 15-25 °Ж и содержанием железа общего до 5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. Ранее, при функционировании водозабора, перед подачей потребителям, проводились мероприятия по водоподготовке.</w:t>
      </w:r>
    </w:p>
    <w:p w:rsidR="009C5DDA" w:rsidRPr="003A4949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Водозабор состоит из пяти скважин (№№ 1, 2, 3, 4, 5) глубиной от 50 до 5</w:t>
      </w:r>
      <w:r w:rsidR="00AC5EE3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м, расположенных на </w:t>
      </w:r>
      <w:r w:rsidR="003C5BE9">
        <w:rPr>
          <w:rFonts w:ascii="Times New Roman" w:hAnsi="Times New Roman" w:cs="Times New Roman"/>
          <w:sz w:val="24"/>
          <w:szCs w:val="24"/>
        </w:rPr>
        <w:t>южном и северном берегу о</w:t>
      </w:r>
      <w:r>
        <w:rPr>
          <w:rFonts w:ascii="Times New Roman" w:hAnsi="Times New Roman" w:cs="Times New Roman"/>
          <w:sz w:val="24"/>
          <w:szCs w:val="24"/>
        </w:rPr>
        <w:t xml:space="preserve">зера Большое Лебяжье. </w:t>
      </w:r>
    </w:p>
    <w:p w:rsidR="003A4949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6087" w:rsidRDefault="0045553B" w:rsidP="00B14B50">
      <w:pPr>
        <w:spacing w:after="0" w:line="360" w:lineRule="auto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8A6087" w:rsidRPr="008A6087">
        <w:rPr>
          <w:rFonts w:ascii="Times New Roman" w:hAnsi="Times New Roman" w:cs="Times New Roman"/>
          <w:b/>
          <w:sz w:val="24"/>
          <w:szCs w:val="24"/>
        </w:rPr>
        <w:t>.1 Сведения о связи водоносного горизонта, эксплуатируемого скважиной, с другими водоносными горизо</w:t>
      </w:r>
      <w:r w:rsidR="00417A08">
        <w:rPr>
          <w:rFonts w:ascii="Times New Roman" w:hAnsi="Times New Roman" w:cs="Times New Roman"/>
          <w:b/>
          <w:sz w:val="24"/>
          <w:szCs w:val="24"/>
        </w:rPr>
        <w:t>нтами и с поверхностными водами</w:t>
      </w:r>
    </w:p>
    <w:p w:rsidR="00687951" w:rsidRPr="00687951" w:rsidRDefault="003C5BE9" w:rsidP="0099750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Водоносный комплекс относится к категории недостаточно защищенных (СанПиН 2.1.4.1110-02 «Зоны санитарной охраны источников водоснабжения и водопроводов питьевого назначения»).</w:t>
      </w:r>
    </w:p>
    <w:p w:rsidR="008A6087" w:rsidRPr="00F07301" w:rsidRDefault="008A6087" w:rsidP="00F91F7E">
      <w:pPr>
        <w:pStyle w:val="21"/>
        <w:spacing w:after="0" w:line="360" w:lineRule="auto"/>
        <w:ind w:left="0" w:firstLine="709"/>
        <w:jc w:val="both"/>
        <w:rPr>
          <w:rStyle w:val="a8"/>
          <w:rFonts w:ascii="Times New Roman" w:hAnsi="Times New Roman"/>
          <w:i w:val="0"/>
          <w:iCs w:val="0"/>
          <w:sz w:val="24"/>
          <w:szCs w:val="24"/>
        </w:rPr>
      </w:pPr>
    </w:p>
    <w:p w:rsidR="00C433D2" w:rsidRPr="00CD6912" w:rsidRDefault="0045553B" w:rsidP="00B14B50">
      <w:pPr>
        <w:shd w:val="clear" w:color="auto" w:fill="FFFFFF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912">
        <w:rPr>
          <w:rFonts w:ascii="Times New Roman" w:hAnsi="Times New Roman" w:cs="Times New Roman"/>
          <w:b/>
          <w:sz w:val="24"/>
          <w:szCs w:val="24"/>
        </w:rPr>
        <w:t>2</w:t>
      </w:r>
      <w:r w:rsidR="00C433D2" w:rsidRPr="00CD6912">
        <w:rPr>
          <w:rFonts w:ascii="Times New Roman" w:hAnsi="Times New Roman" w:cs="Times New Roman"/>
          <w:b/>
          <w:sz w:val="24"/>
          <w:szCs w:val="24"/>
        </w:rPr>
        <w:t>. Конструкция ликвидируемой скважины и ее техническая характеристика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Глубина скважины составляет 55,0 м. Обсадная колонна Ø 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>”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обсадная колонна</w:t>
      </w:r>
      <w:r w:rsidR="00183E54" w:rsidRP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>Ø 10</w:t>
      </w:r>
      <w:r w:rsidR="00183E54"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>”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0,0-35 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Фильтровая колонна Ø 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6“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установлена от 3</w:t>
      </w:r>
      <w:r w:rsidR="00183E5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55 м и состоит: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- 3</w:t>
      </w:r>
      <w:r w:rsidR="00A412DF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- 4</w:t>
      </w:r>
      <w:r w:rsidR="00A412DF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глухая надфильтровая часть колонны;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- 4</w:t>
      </w:r>
      <w:r w:rsidR="00A412DF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- 55 м фильтрующая часть.</w:t>
      </w:r>
    </w:p>
    <w:p w:rsidR="004D43B4" w:rsidRDefault="004D43B4" w:rsidP="004D43B4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скважине на глубине 28,0 м установлен насос ЭЦВ 8-25-80. </w:t>
      </w:r>
    </w:p>
    <w:p w:rsidR="004D43B4" w:rsidRPr="00386FF6" w:rsidRDefault="004D43B4" w:rsidP="004D43B4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Расположена в наземном кирпичном павильоне размерами </w:t>
      </w:r>
      <w:r w:rsidR="000B766E" w:rsidRPr="000B766E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0B766E" w:rsidRPr="006B5CCA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х3,5 м, обвязка устья скважины находится в удовлетворительном состоянии, оголовок надежно герметизирован. Зона санитарной охраны 1</w:t>
      </w:r>
      <w:r w:rsidRPr="00386F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пояса выдержана радиусом 50,0 м, имеется подъездная грунтовая дорога, по периметру – ограждение из металлической сетки. Территория спланирована для отвода поверхностного стока, не замусорена, имеется редкая кустарниковая растительность.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время, вследствие кольматации фильтровой зоны, производительность резко снижена – скважина подлежит ликвидационному тампонажу.</w:t>
      </w:r>
    </w:p>
    <w:p w:rsidR="003212D6" w:rsidRPr="005A5470" w:rsidRDefault="005A5470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остояние</w:t>
      </w:r>
      <w:r w:rsidR="003212D6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обсадных труб, другого оборудования скважины в период обследования перед ликвидационным тампонажем удовлетворительное.</w:t>
      </w:r>
    </w:p>
    <w:p w:rsidR="00127824" w:rsidRDefault="00633D7B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Геолого-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параметры водозаборной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841B18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B5CCA" w:rsidRPr="00791009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A8741D">
        <w:rPr>
          <w:rFonts w:ascii="Times New Roman" w:hAnsi="Times New Roman" w:cs="Times New Roman"/>
          <w:sz w:val="24"/>
        </w:rPr>
        <w:t xml:space="preserve"> приведены ниже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D43B4" w:rsidRDefault="004D43B4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43B4" w:rsidRDefault="004D43B4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B20" w:rsidRPr="00A8741D" w:rsidRDefault="00A8741D" w:rsidP="00A874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74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ица 2.1 Геолого-технические параметры скважины</w:t>
      </w:r>
    </w:p>
    <w:tbl>
      <w:tblPr>
        <w:tblpPr w:leftFromText="181" w:rightFromText="181" w:bottomFromText="200" w:vertAnchor="text" w:horzAnchor="margin" w:tblpXSpec="center" w:tblpY="95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702"/>
        <w:gridCol w:w="1353"/>
        <w:gridCol w:w="1198"/>
        <w:gridCol w:w="1212"/>
        <w:gridCol w:w="1196"/>
        <w:gridCol w:w="678"/>
        <w:gridCol w:w="936"/>
        <w:gridCol w:w="762"/>
      </w:tblGrid>
      <w:tr w:rsidR="00633D7B" w:rsidRPr="00633D7B" w:rsidTr="00A8741D">
        <w:trPr>
          <w:trHeight w:val="841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Паспортный номер скважины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Год бурения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расположения скважины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Возраст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Интервалы установки фильтров, м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Конструк</w:t>
            </w:r>
            <w:r w:rsidR="000732E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ция скважины</w:t>
            </w:r>
          </w:p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Диаметр, мм.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Q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час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пьезом. уровень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м, динам.ур-нь</w:t>
            </w:r>
          </w:p>
        </w:tc>
      </w:tr>
      <w:tr w:rsidR="00633D7B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BF68AE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Скв.№3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ПРОМБУРВОД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1991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г.Самара, Куйбышевс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кий район, озеро Большое Лебяжье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55,0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kz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фильтрующая часть ф.к.</w:t>
            </w:r>
          </w:p>
          <w:p w:rsidR="00BF68AE" w:rsidRPr="00A8741D" w:rsidRDefault="00BF68AE" w:rsidP="00801D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4</w:t>
            </w:r>
            <w:r w:rsidR="00801DBD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-55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DBD" w:rsidRDefault="00801DBD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14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  <w:t>”</w:t>
            </w:r>
          </w:p>
          <w:p w:rsidR="00801DBD" w:rsidRPr="00801DBD" w:rsidRDefault="00801DBD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0-15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  <w:t>10”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0-</w:t>
            </w:r>
            <w:r w:rsidR="00801DB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5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ф.к. 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val="en-US"/>
              </w:rPr>
              <w:t>6”</w:t>
            </w:r>
          </w:p>
          <w:p w:rsidR="00BF68AE" w:rsidRPr="00A8741D" w:rsidRDefault="00BF68AE" w:rsidP="00801DB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 w:rsidR="00801DB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-55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D726E7" w:rsidRDefault="00D726E7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</w:p>
    <w:p w:rsidR="00C433D2" w:rsidRDefault="0045553B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</w:t>
      </w:r>
      <w:r w:rsidR="00C433D2">
        <w:rPr>
          <w:rFonts w:ascii="Times New Roman" w:hAnsi="Times New Roman"/>
          <w:b/>
          <w:sz w:val="24"/>
        </w:rPr>
        <w:t>. Состав и порядок производства ликвидационных работ</w:t>
      </w:r>
    </w:p>
    <w:p w:rsidR="00420C7E" w:rsidRP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 xml:space="preserve">К работам по ликвидационному тампонажу скважины допускаются работники организаций, имеющих Свидетельство саморегулируемой организации на допуск к работам, которые оказывают влияние на безопасность объектов капитального строительства. 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>Ликвидационный тампонаж проводится с применением бурового станка типа ПБУ, УРБ – 2А2</w:t>
      </w:r>
      <w:r>
        <w:rPr>
          <w:rFonts w:ascii="Times New Roman" w:hAnsi="Times New Roman" w:cs="Times New Roman"/>
          <w:sz w:val="24"/>
          <w:szCs w:val="24"/>
        </w:rPr>
        <w:t>, или аналогичных</w:t>
      </w:r>
      <w:r w:rsidRPr="00420C7E">
        <w:rPr>
          <w:rFonts w:ascii="Times New Roman" w:hAnsi="Times New Roman" w:cs="Times New Roman"/>
          <w:sz w:val="24"/>
          <w:szCs w:val="24"/>
        </w:rPr>
        <w:t xml:space="preserve"> по следующим стадиям: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420C7E">
        <w:rPr>
          <w:rFonts w:ascii="Times New Roman" w:hAnsi="Times New Roman" w:cs="Times New Roman"/>
          <w:sz w:val="24"/>
          <w:szCs w:val="24"/>
        </w:rPr>
        <w:t>Перед выполнением работ – обследование состояния скважины в присутствии представителей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20C7E">
        <w:rPr>
          <w:rFonts w:ascii="Times New Roman" w:hAnsi="Times New Roman" w:cs="Times New Roman"/>
          <w:sz w:val="24"/>
          <w:szCs w:val="24"/>
        </w:rPr>
        <w:t>ООО «</w:t>
      </w:r>
      <w:r>
        <w:rPr>
          <w:rFonts w:ascii="Times New Roman" w:hAnsi="Times New Roman" w:cs="Times New Roman"/>
          <w:sz w:val="24"/>
          <w:szCs w:val="24"/>
        </w:rPr>
        <w:t>Самарские коммунальные системы»;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Демонтаж водоподъемного оборудования;</w:t>
      </w:r>
    </w:p>
    <w:p w:rsidR="00420C7E" w:rsidRDefault="003F042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20C7E">
        <w:rPr>
          <w:rFonts w:ascii="Times New Roman" w:hAnsi="Times New Roman" w:cs="Times New Roman"/>
          <w:sz w:val="24"/>
          <w:szCs w:val="24"/>
        </w:rPr>
        <w:t xml:space="preserve">. 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Чистка скважины от заиливания желонкой диаметром </w:t>
      </w:r>
      <w:r w:rsidR="00274390">
        <w:rPr>
          <w:rFonts w:ascii="Times New Roman" w:hAnsi="Times New Roman" w:cs="Times New Roman"/>
          <w:sz w:val="24"/>
          <w:szCs w:val="24"/>
        </w:rPr>
        <w:t>127-146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 мм, удаление</w:t>
      </w:r>
      <w:r>
        <w:rPr>
          <w:rFonts w:ascii="Times New Roman" w:hAnsi="Times New Roman" w:cs="Times New Roman"/>
          <w:sz w:val="24"/>
          <w:szCs w:val="24"/>
        </w:rPr>
        <w:t xml:space="preserve"> из неё посторонних предметов;</w:t>
      </w:r>
    </w:p>
    <w:p w:rsidR="00E927F6" w:rsidRDefault="00AA4F9C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927F6">
        <w:rPr>
          <w:rFonts w:ascii="Times New Roman" w:hAnsi="Times New Roman" w:cs="Times New Roman"/>
          <w:sz w:val="24"/>
          <w:szCs w:val="24"/>
        </w:rPr>
        <w:t xml:space="preserve">. </w:t>
      </w:r>
      <w:r w:rsidR="00E927F6" w:rsidRPr="00E927F6">
        <w:rPr>
          <w:rFonts w:ascii="Times New Roman" w:hAnsi="Times New Roman" w:cs="Times New Roman"/>
          <w:sz w:val="24"/>
          <w:szCs w:val="24"/>
        </w:rPr>
        <w:t>Промывка ствола скважины раствором хлорной извести в количестве, равном тройному объему скважины перед тампонажем.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Засыпка с трамбованием фильтровой части скважины продезинфицированной песчано-гравийной смесью;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Установка цементного моста в прикровлевой части эксплуатируемого горизонта с целью восстановления естественного давления в пласте;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Засыпка с трамбованием глухой части скважины продезинфицированной песчано-гравийной смесью;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Устройство шурфа 1х1х1 м с последующей его заливкой бетонным раствором;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Обозначение в верхней части номера скважины и даты тампонажа;</w:t>
      </w:r>
    </w:p>
    <w:p w:rsidR="00C55D97" w:rsidRDefault="00C55D97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Составление и подписание актов ликвидационного тампонажа.</w:t>
      </w:r>
    </w:p>
    <w:p w:rsidR="004D43B4" w:rsidRDefault="004D43B4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D43B4" w:rsidRDefault="004D43B4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D43B4" w:rsidRPr="00DA526E" w:rsidRDefault="004D43B4" w:rsidP="004D43B4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lastRenderedPageBreak/>
        <w:t>Сроки и условия выполнения работ по ликвидации водозаборной скважины</w:t>
      </w:r>
    </w:p>
    <w:p w:rsidR="004D43B4" w:rsidRPr="00DA526E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DA526E">
        <w:rPr>
          <w:rFonts w:ascii="Times New Roman" w:hAnsi="Times New Roman" w:cs="Times New Roman"/>
          <w:sz w:val="24"/>
          <w:szCs w:val="24"/>
        </w:rPr>
        <w:t>аботы по ликвидационному тампонажу</w:t>
      </w:r>
      <w:r>
        <w:rPr>
          <w:rFonts w:ascii="Times New Roman" w:hAnsi="Times New Roman" w:cs="Times New Roman"/>
          <w:sz w:val="24"/>
          <w:szCs w:val="24"/>
        </w:rPr>
        <w:t xml:space="preserve"> выполняются</w:t>
      </w:r>
      <w:r w:rsidRPr="00DA526E">
        <w:rPr>
          <w:rFonts w:ascii="Times New Roman" w:hAnsi="Times New Roman" w:cs="Times New Roman"/>
          <w:sz w:val="24"/>
          <w:szCs w:val="24"/>
        </w:rPr>
        <w:t xml:space="preserve"> согласно</w:t>
      </w:r>
      <w:r>
        <w:rPr>
          <w:rFonts w:ascii="Times New Roman" w:hAnsi="Times New Roman" w:cs="Times New Roman"/>
          <w:sz w:val="24"/>
          <w:szCs w:val="24"/>
        </w:rPr>
        <w:t xml:space="preserve"> настоящему</w:t>
      </w:r>
      <w:r w:rsidRPr="00DA52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A526E">
        <w:rPr>
          <w:rFonts w:ascii="Times New Roman" w:hAnsi="Times New Roman" w:cs="Times New Roman"/>
          <w:sz w:val="24"/>
          <w:szCs w:val="24"/>
        </w:rPr>
        <w:t>роекту, в соответствии с методическими документами:</w:t>
      </w:r>
    </w:p>
    <w:p w:rsidR="004D43B4" w:rsidRPr="00DA526E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вод. Министерство геологии СССР, 1968 г.</w:t>
      </w:r>
    </w:p>
    <w:p w:rsidR="004D43B4" w:rsidRPr="00DA526E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Инструкция о порядке ликвидации, консервации скважин и оборудования их устьев и стволов. Москва, НПО ОБТ, 1994 г.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Новые технологии и технические средства для сооружения, освоения и ликвидации гидрогеологических скважин. ООО "Геоинформцентр", 2002 г.</w:t>
      </w:r>
    </w:p>
    <w:p w:rsidR="004D43B4" w:rsidRPr="00A31818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31818">
        <w:rPr>
          <w:rFonts w:ascii="Times New Roman" w:hAnsi="Times New Roman" w:cs="Times New Roman"/>
          <w:sz w:val="24"/>
          <w:szCs w:val="24"/>
        </w:rPr>
        <w:t>о окончании тампонажных работ специализированной организацией составляется акт о проведении ликвидационного тампонирования. В акте на тампонирование отражаются сведения о производителе работ, конструкции скважины, данные о санитарной обработке скважины перед тампонированием, вид тампонирования, состав и количество тампонажных смесей, интервалы установки цементных мостов, способы испытания тампонированной скважины на герметичность.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1818">
        <w:rPr>
          <w:rFonts w:ascii="Times New Roman" w:hAnsi="Times New Roman" w:cs="Times New Roman"/>
          <w:sz w:val="24"/>
          <w:szCs w:val="24"/>
        </w:rPr>
        <w:t>Работы по рекультивации земель выполняются сразу же после проведения работ на ликвидационный тампонаж бездействующей скважины.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4D43B4" w:rsidRDefault="004D43B4" w:rsidP="00C55D97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2D0F" w:rsidRPr="00CC2249" w:rsidRDefault="00562D0F" w:rsidP="00562D0F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2249">
        <w:rPr>
          <w:rFonts w:ascii="Times New Roman" w:hAnsi="Times New Roman" w:cs="Times New Roman"/>
          <w:b/>
          <w:sz w:val="24"/>
          <w:szCs w:val="24"/>
        </w:rPr>
        <w:t>4. Проект на производство работ по ликвидационному тампонажу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Объем ствола скважины определяется по формуле:</w:t>
      </w:r>
    </w:p>
    <w:p w:rsidR="00E927F6" w:rsidRPr="0033694A" w:rsidRDefault="00E927F6" w:rsidP="0033694A">
      <w:pPr>
        <w:tabs>
          <w:tab w:val="left" w:pos="198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14"/>
          <w:sz w:val="24"/>
          <w:szCs w:val="24"/>
        </w:rPr>
        <w:object w:dxaOrig="193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5pt;height:20pt" o:ole="">
            <v:imagedata r:id="rId9" o:title=""/>
          </v:shape>
          <o:OLEObject Type="Embed" ProgID="Equation.3" ShapeID="_x0000_i1025" DrawAspect="Content" ObjectID="_1757838467" r:id="rId10"/>
        </w:object>
      </w:r>
      <w:r w:rsidR="0033694A" w:rsidRPr="0033694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3694A" w:rsidRPr="0033694A">
        <w:rPr>
          <w:rFonts w:ascii="Times New Roman" w:hAnsi="Times New Roman" w:cs="Times New Roman"/>
          <w:sz w:val="24"/>
          <w:szCs w:val="24"/>
        </w:rPr>
        <w:t>(1)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 xml:space="preserve">Д – </w:t>
      </w:r>
      <w:r w:rsidR="00A96105">
        <w:rPr>
          <w:rFonts w:ascii="Times New Roman" w:hAnsi="Times New Roman" w:cs="Times New Roman"/>
          <w:sz w:val="24"/>
          <w:szCs w:val="24"/>
        </w:rPr>
        <w:t xml:space="preserve">внутренний </w:t>
      </w:r>
      <w:r w:rsidRPr="00E927F6">
        <w:rPr>
          <w:rFonts w:ascii="Times New Roman" w:hAnsi="Times New Roman" w:cs="Times New Roman"/>
          <w:sz w:val="24"/>
          <w:szCs w:val="24"/>
        </w:rPr>
        <w:t>диаметр колонны, м</w:t>
      </w:r>
      <w:r w:rsidR="00A96105">
        <w:rPr>
          <w:rFonts w:ascii="Times New Roman" w:hAnsi="Times New Roman" w:cs="Times New Roman"/>
          <w:sz w:val="24"/>
          <w:szCs w:val="24"/>
        </w:rPr>
        <w:t xml:space="preserve"> (толщина стенки 8 мм)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Н – интервал промывки, м.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Подставляя значения в формулу, получим: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3694A">
        <w:rPr>
          <w:rFonts w:ascii="Times New Roman" w:hAnsi="Times New Roman" w:cs="Times New Roman"/>
          <w:sz w:val="24"/>
          <w:szCs w:val="24"/>
        </w:rPr>
        <w:t xml:space="preserve"> = </w:t>
      </w:r>
      <w:r w:rsidRPr="00593507">
        <w:rPr>
          <w:rFonts w:ascii="Times New Roman" w:hAnsi="Times New Roman" w:cs="Times New Roman"/>
          <w:sz w:val="24"/>
          <w:szCs w:val="24"/>
        </w:rPr>
        <w:t>0,785 × 0</w:t>
      </w:r>
      <w:r>
        <w:rPr>
          <w:rFonts w:ascii="Times New Roman" w:hAnsi="Times New Roman" w:cs="Times New Roman"/>
          <w:sz w:val="24"/>
          <w:szCs w:val="24"/>
        </w:rPr>
        <w:t>,</w:t>
      </w:r>
      <w:r w:rsidR="00BA082E">
        <w:rPr>
          <w:rFonts w:ascii="Times New Roman" w:hAnsi="Times New Roman" w:cs="Times New Roman"/>
          <w:sz w:val="24"/>
          <w:szCs w:val="24"/>
        </w:rPr>
        <w:t>238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93507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809C2">
        <w:rPr>
          <w:rFonts w:ascii="Times New Roman" w:hAnsi="Times New Roman" w:cs="Times New Roman"/>
          <w:sz w:val="24"/>
          <w:szCs w:val="24"/>
        </w:rPr>
        <w:t>33</w:t>
      </w:r>
      <w:r>
        <w:rPr>
          <w:rFonts w:ascii="Times New Roman" w:hAnsi="Times New Roman" w:cs="Times New Roman"/>
          <w:sz w:val="24"/>
          <w:szCs w:val="24"/>
        </w:rPr>
        <w:t xml:space="preserve"> + 0,785 × 0,1</w:t>
      </w:r>
      <w:r w:rsidR="00BA082E">
        <w:rPr>
          <w:rFonts w:ascii="Times New Roman" w:hAnsi="Times New Roman" w:cs="Times New Roman"/>
          <w:sz w:val="24"/>
          <w:szCs w:val="24"/>
        </w:rPr>
        <w:t>36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 w:rsidR="007809C2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E30E4A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 w:rsidR="007809C2">
        <w:rPr>
          <w:rFonts w:ascii="Times New Roman" w:hAnsi="Times New Roman" w:cs="Times New Roman"/>
          <w:sz w:val="24"/>
          <w:szCs w:val="24"/>
        </w:rPr>
        <w:t>787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Расчет расхода хлорной извести производится по формуле:</w:t>
      </w:r>
    </w:p>
    <w:p w:rsidR="0033694A" w:rsidRPr="0033694A" w:rsidRDefault="00A852B0" w:rsidP="0033694A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30"/>
          <w:sz w:val="24"/>
          <w:szCs w:val="24"/>
        </w:rPr>
        <w:object w:dxaOrig="1300" w:dyaOrig="680">
          <v:shape id="_x0000_i1026" type="#_x0000_t75" style="width:73pt;height:41pt" o:ole="">
            <v:imagedata r:id="rId11" o:title=""/>
          </v:shape>
          <o:OLEObject Type="Embed" ProgID="Equation.3" ShapeID="_x0000_i1026" DrawAspect="Content" ObjectID="_1757838468" r:id="rId12"/>
        </w:objec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(2)                   </w:t>
      </w:r>
    </w:p>
    <w:p w:rsidR="00A852B0" w:rsidRPr="00E278B1" w:rsidRDefault="00A852B0" w:rsidP="0033694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E278B1">
        <w:rPr>
          <w:rFonts w:ascii="Times New Roman" w:hAnsi="Times New Roman" w:cs="Times New Roman"/>
          <w:sz w:val="24"/>
          <w:szCs w:val="24"/>
        </w:rPr>
        <w:t>, где</w:t>
      </w:r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 – вес хлорной извести, кг;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m – количество хлора на 1 литр воды (m = 125 мг/л);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p – содержание активного хлора в хлорной извести (обычно промышленная хлорная известь содержит 20 – 25% активного хлора);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V – объем воды, подлежащей обработке, л.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Таким образом, необходимое количество хлорной извести составит:</w:t>
      </w:r>
    </w:p>
    <w:p w:rsidR="00024DD8" w:rsidRPr="00024DD8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</w:rPr>
                <m:t>125×1787×3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2.68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694A" w:rsidRDefault="00AA4F9C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6105" w:rsidRPr="00A96105">
        <w:rPr>
          <w:rFonts w:ascii="Times New Roman" w:hAnsi="Times New Roman" w:cs="Times New Roman"/>
          <w:sz w:val="24"/>
          <w:szCs w:val="24"/>
        </w:rPr>
        <w:t>. После промывки раствором хлорной извести, производится засыпка и утрамбовка скважины промытой и продезинф</w:t>
      </w:r>
      <w:r w:rsidR="00E30E4A">
        <w:rPr>
          <w:rFonts w:ascii="Times New Roman" w:hAnsi="Times New Roman" w:cs="Times New Roman"/>
          <w:sz w:val="24"/>
          <w:szCs w:val="24"/>
        </w:rPr>
        <w:t>и</w:t>
      </w:r>
      <w:r w:rsidR="00A96105" w:rsidRPr="00A96105">
        <w:rPr>
          <w:rFonts w:ascii="Times New Roman" w:hAnsi="Times New Roman" w:cs="Times New Roman"/>
          <w:sz w:val="24"/>
          <w:szCs w:val="24"/>
        </w:rPr>
        <w:t xml:space="preserve">цированной песчано-гравийной смесью. 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t>Объём песчано-гравийной смеси для засыпки определяется по формуле</w:t>
      </w:r>
      <w:r w:rsidR="00E50FB1">
        <w:t xml:space="preserve"> (1)</w:t>
      </w:r>
      <w:r w:rsidRPr="0033694A">
        <w:t>:</w:t>
      </w:r>
    </w:p>
    <w:p w:rsidR="0033694A" w:rsidRPr="0033694A" w:rsidRDefault="0033694A" w:rsidP="0033694A">
      <w:pPr>
        <w:pStyle w:val="a3"/>
        <w:spacing w:after="0"/>
        <w:jc w:val="center"/>
      </w:pPr>
      <w:r w:rsidRPr="0033694A">
        <w:rPr>
          <w:position w:val="-14"/>
        </w:rPr>
        <w:object w:dxaOrig="1980" w:dyaOrig="400">
          <v:shape id="_x0000_i1027" type="#_x0000_t75" style="width:109.5pt;height:20pt" o:ole="">
            <v:imagedata r:id="rId13" o:title=""/>
          </v:shape>
          <o:OLEObject Type="Embed" ProgID="Equation.3" ShapeID="_x0000_i1027" DrawAspect="Content" ObjectID="_1757838469" r:id="rId14"/>
        </w:objec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Д</w:t>
      </w:r>
      <w:r w:rsidRPr="0033694A">
        <w:t xml:space="preserve"> – внутренний диаметр фильтровой колонны, м;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Н</w:t>
      </w:r>
      <w:r w:rsidRPr="0033694A">
        <w:rPr>
          <w:i/>
          <w:vertAlign w:val="subscript"/>
        </w:rPr>
        <w:t>1</w:t>
      </w:r>
      <w:r w:rsidRPr="0033694A">
        <w:t xml:space="preserve"> – интервал заполнения, м.</w:t>
      </w:r>
    </w:p>
    <w:p w:rsidR="0033694A" w:rsidRDefault="0033694A" w:rsidP="0033694A">
      <w:pPr>
        <w:pStyle w:val="a3"/>
        <w:spacing w:after="0"/>
        <w:ind w:firstLine="720"/>
      </w:pPr>
      <w:r w:rsidRPr="0033694A">
        <w:t xml:space="preserve">Таким образом, для скважины </w:t>
      </w:r>
      <w:r>
        <w:t>1</w:t>
      </w:r>
    </w:p>
    <w:p w:rsidR="0033694A" w:rsidRPr="0033694A" w:rsidRDefault="0033694A" w:rsidP="0033694A">
      <w:pPr>
        <w:pStyle w:val="a3"/>
        <w:spacing w:after="0"/>
        <w:ind w:firstLine="709"/>
      </w:pPr>
      <w:r>
        <w:rPr>
          <w:lang w:val="en-US"/>
        </w:rPr>
        <w:t>V</w:t>
      </w:r>
      <w:r w:rsidRPr="00593507">
        <w:t xml:space="preserve"> = 0</w:t>
      </w:r>
      <w:r>
        <w:t>,</w:t>
      </w:r>
      <w:r w:rsidRPr="00593507">
        <w:t>7</w:t>
      </w:r>
      <w:r>
        <w:t>85 × 0,</w:t>
      </w:r>
      <w:r w:rsidR="00D77787">
        <w:t>238</w:t>
      </w:r>
      <w:r w:rsidRPr="0033694A">
        <w:rPr>
          <w:vertAlign w:val="superscript"/>
        </w:rPr>
        <w:t>2</w:t>
      </w:r>
      <w:r>
        <w:t xml:space="preserve"> × </w:t>
      </w:r>
      <w:r w:rsidR="00D77787">
        <w:t>29</w:t>
      </w:r>
      <w:r>
        <w:t xml:space="preserve"> + 0,785 × 0,</w:t>
      </w:r>
      <w:r w:rsidR="00D77787">
        <w:t>136</w:t>
      </w:r>
      <w:r w:rsidRPr="0033694A">
        <w:rPr>
          <w:vertAlign w:val="superscript"/>
        </w:rPr>
        <w:t>2</w:t>
      </w:r>
      <w:r>
        <w:t xml:space="preserve"> × </w:t>
      </w:r>
      <w:r w:rsidR="00D77787">
        <w:t>15</w:t>
      </w:r>
      <w:r>
        <w:t xml:space="preserve"> = 1,</w:t>
      </w:r>
      <w:r w:rsidR="00D77787">
        <w:t>51</w:t>
      </w:r>
      <w:r>
        <w:t xml:space="preserve"> м</w:t>
      </w:r>
      <w:r w:rsidRPr="0033694A">
        <w:rPr>
          <w:vertAlign w:val="superscript"/>
        </w:rPr>
        <w:t>3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Дезинфекция песчано-гравийной смеси производится на месте производства работ в емкости объемом 0,25 м</w:t>
      </w:r>
      <w:r w:rsidRPr="0033694A">
        <w:rPr>
          <w:vertAlign w:val="superscript"/>
        </w:rPr>
        <w:t>3</w:t>
      </w:r>
      <w:r w:rsidRPr="0033694A">
        <w:t xml:space="preserve"> в той же пропорции хлорной извести на литр воды. 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Расчет расхода хлорной извести производится по вышеприведенной формуле</w:t>
      </w:r>
      <w:r w:rsidR="00E50FB1">
        <w:t xml:space="preserve"> (2)</w:t>
      </w:r>
      <w:r w:rsidRPr="0033694A">
        <w:t xml:space="preserve"> с учетом однократного объема дезинфекции.</w:t>
      </w:r>
    </w:p>
    <w:p w:rsidR="0033694A" w:rsidRDefault="0033694A" w:rsidP="0033694A">
      <w:pPr>
        <w:pStyle w:val="a3"/>
        <w:spacing w:after="0"/>
        <w:ind w:firstLine="709"/>
      </w:pPr>
      <w:r w:rsidRPr="0033694A">
        <w:t>Таким образом, количество хлорной извести для дезинфекции песчано-гравийной смеси составит:</w:t>
      </w:r>
    </w:p>
    <w:p w:rsidR="00024DD8" w:rsidRPr="00024DD8" w:rsidRDefault="00024DD8" w:rsidP="0033694A">
      <w:pPr>
        <w:pStyle w:val="a3"/>
        <w:spacing w:after="0"/>
        <w:ind w:firstLine="709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125×1507×1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2.26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33694A" w:rsidRDefault="00024DD8" w:rsidP="0033694A">
      <w:pPr>
        <w:pStyle w:val="a3"/>
        <w:spacing w:after="0"/>
        <w:ind w:firstLine="709"/>
      </w:pPr>
    </w:p>
    <w:p w:rsidR="00A96105" w:rsidRDefault="00A96105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105">
        <w:rPr>
          <w:rFonts w:ascii="Times New Roman" w:hAnsi="Times New Roman" w:cs="Times New Roman"/>
          <w:sz w:val="24"/>
          <w:szCs w:val="24"/>
        </w:rPr>
        <w:t>Объем материала и количество хлорной извести для его дезинфекции приводится ниже:</w:t>
      </w:r>
    </w:p>
    <w:p w:rsidR="00A96105" w:rsidRPr="00A96105" w:rsidRDefault="00041086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62D0F">
        <w:rPr>
          <w:rFonts w:ascii="Times New Roman" w:hAnsi="Times New Roman" w:cs="Times New Roman"/>
          <w:sz w:val="24"/>
          <w:szCs w:val="24"/>
        </w:rPr>
        <w:t>4</w:t>
      </w:r>
      <w:r w:rsidR="00A96105" w:rsidRPr="00A96105">
        <w:rPr>
          <w:rFonts w:ascii="Times New Roman" w:hAnsi="Times New Roman" w:cs="Times New Roman"/>
          <w:sz w:val="24"/>
          <w:szCs w:val="24"/>
        </w:rPr>
        <w:t>.1.</w:t>
      </w:r>
    </w:p>
    <w:tbl>
      <w:tblPr>
        <w:tblStyle w:val="a7"/>
        <w:tblW w:w="0" w:type="auto"/>
        <w:tblInd w:w="675" w:type="dxa"/>
        <w:tblLook w:val="01E0" w:firstRow="1" w:lastRow="1" w:firstColumn="1" w:lastColumn="1" w:noHBand="0" w:noVBand="0"/>
      </w:tblPr>
      <w:tblGrid>
        <w:gridCol w:w="796"/>
        <w:gridCol w:w="1778"/>
        <w:gridCol w:w="2107"/>
        <w:gridCol w:w="1473"/>
        <w:gridCol w:w="1436"/>
        <w:gridCol w:w="1306"/>
      </w:tblGrid>
      <w:tr w:rsidR="00E30E4A" w:rsidRPr="00A96105" w:rsidTr="00D65B86"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 xml:space="preserve">№ </w:t>
            </w:r>
            <w:r w:rsidR="00E30E4A">
              <w:t>п/п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Внутренний диаметр колонны, м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Интервалы засыпки, м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Мощность</w:t>
            </w:r>
            <w:r w:rsidR="00A96105" w:rsidRPr="00A96105">
              <w:t xml:space="preserve"> засыпки, м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Объем песчано-гравийной смеси, м</w:t>
            </w:r>
            <w:r w:rsidRPr="00A96105">
              <w:rPr>
                <w:vertAlign w:val="superscript"/>
              </w:rPr>
              <w:t>3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Вес хлорной извести, кг</w:t>
            </w:r>
          </w:p>
        </w:tc>
      </w:tr>
      <w:tr w:rsidR="00E30E4A" w:rsidRPr="00A96105" w:rsidTr="00D65B86">
        <w:tc>
          <w:tcPr>
            <w:tcW w:w="79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1</w:t>
            </w:r>
          </w:p>
        </w:tc>
        <w:tc>
          <w:tcPr>
            <w:tcW w:w="1778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3</w:t>
            </w:r>
          </w:p>
        </w:tc>
        <w:tc>
          <w:tcPr>
            <w:tcW w:w="1473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6</w:t>
            </w:r>
          </w:p>
        </w:tc>
      </w:tr>
      <w:tr w:rsidR="00E30E4A" w:rsidRPr="00A96105" w:rsidTr="00D65B86">
        <w:tc>
          <w:tcPr>
            <w:tcW w:w="796" w:type="dxa"/>
          </w:tcPr>
          <w:p w:rsidR="00A96105" w:rsidRPr="00A96105" w:rsidRDefault="00A9610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1778" w:type="dxa"/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0,</w:t>
            </w:r>
            <w:r w:rsidR="00E30E4A">
              <w:t>238</w:t>
            </w:r>
          </w:p>
        </w:tc>
        <w:tc>
          <w:tcPr>
            <w:tcW w:w="2107" w:type="dxa"/>
          </w:tcPr>
          <w:p w:rsidR="00A96105" w:rsidRPr="00A96105" w:rsidRDefault="00A03685" w:rsidP="00942F18">
            <w:pPr>
              <w:pStyle w:val="a3"/>
              <w:spacing w:after="0" w:line="240" w:lineRule="auto"/>
              <w:ind w:firstLine="0"/>
              <w:jc w:val="center"/>
            </w:pPr>
            <w:r>
              <w:t>1,0</w:t>
            </w:r>
            <w:r w:rsidR="00A96105" w:rsidRPr="00A96105">
              <w:t>-</w:t>
            </w:r>
            <w:r w:rsidR="00942F18">
              <w:t>30</w:t>
            </w:r>
            <w:r>
              <w:t>,0</w:t>
            </w:r>
          </w:p>
        </w:tc>
        <w:tc>
          <w:tcPr>
            <w:tcW w:w="1473" w:type="dxa"/>
          </w:tcPr>
          <w:p w:rsidR="00A96105" w:rsidRPr="00A96105" w:rsidRDefault="00942F18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29</w:t>
            </w:r>
            <w:r w:rsidR="00A96105" w:rsidRPr="00A96105">
              <w:t>,</w:t>
            </w:r>
            <w:r w:rsidR="00A03685">
              <w:t>0</w:t>
            </w:r>
          </w:p>
        </w:tc>
        <w:tc>
          <w:tcPr>
            <w:tcW w:w="1436" w:type="dxa"/>
          </w:tcPr>
          <w:p w:rsidR="00A96105" w:rsidRPr="00A96105" w:rsidRDefault="00A03685" w:rsidP="00942F18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942F18">
              <w:t>29</w:t>
            </w:r>
          </w:p>
        </w:tc>
        <w:tc>
          <w:tcPr>
            <w:tcW w:w="1306" w:type="dxa"/>
          </w:tcPr>
          <w:p w:rsidR="00A96105" w:rsidRPr="00A96105" w:rsidRDefault="00942F18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1,93</w:t>
            </w:r>
          </w:p>
        </w:tc>
      </w:tr>
      <w:tr w:rsidR="00A03685" w:rsidRPr="00A96105" w:rsidTr="00D65B86">
        <w:tc>
          <w:tcPr>
            <w:tcW w:w="796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778" w:type="dxa"/>
          </w:tcPr>
          <w:p w:rsidR="00A03685" w:rsidRPr="00A96105" w:rsidRDefault="00A03685" w:rsidP="00E30E4A">
            <w:pPr>
              <w:pStyle w:val="a3"/>
              <w:spacing w:after="0" w:line="240" w:lineRule="auto"/>
              <w:ind w:firstLine="0"/>
              <w:jc w:val="center"/>
            </w:pPr>
            <w:r>
              <w:t>0,136</w:t>
            </w:r>
          </w:p>
        </w:tc>
        <w:tc>
          <w:tcPr>
            <w:tcW w:w="2107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40,0-55,0</w:t>
            </w:r>
          </w:p>
        </w:tc>
        <w:tc>
          <w:tcPr>
            <w:tcW w:w="1473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15,0</w:t>
            </w:r>
          </w:p>
        </w:tc>
        <w:tc>
          <w:tcPr>
            <w:tcW w:w="1436" w:type="dxa"/>
          </w:tcPr>
          <w:p w:rsidR="00A0368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0,22</w:t>
            </w:r>
          </w:p>
        </w:tc>
        <w:tc>
          <w:tcPr>
            <w:tcW w:w="1306" w:type="dxa"/>
          </w:tcPr>
          <w:p w:rsidR="00A0368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0,33</w:t>
            </w:r>
          </w:p>
        </w:tc>
      </w:tr>
      <w:tr w:rsidR="00D65B86" w:rsidRPr="00A96105" w:rsidTr="00D65B86">
        <w:tc>
          <w:tcPr>
            <w:tcW w:w="4681" w:type="dxa"/>
            <w:gridSpan w:val="3"/>
          </w:tcPr>
          <w:p w:rsidR="00D65B86" w:rsidRDefault="00D65B86" w:rsidP="00D65B86">
            <w:pPr>
              <w:pStyle w:val="a3"/>
              <w:spacing w:after="0" w:line="240" w:lineRule="auto"/>
              <w:ind w:firstLine="0"/>
              <w:jc w:val="right"/>
            </w:pPr>
            <w:r>
              <w:lastRenderedPageBreak/>
              <w:t>ВСЕГО</w:t>
            </w:r>
          </w:p>
        </w:tc>
        <w:tc>
          <w:tcPr>
            <w:tcW w:w="1473" w:type="dxa"/>
          </w:tcPr>
          <w:p w:rsidR="00D65B86" w:rsidRDefault="00942F18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44</w:t>
            </w:r>
            <w:r w:rsidR="00D65B86">
              <w:t>,0</w:t>
            </w:r>
          </w:p>
        </w:tc>
        <w:tc>
          <w:tcPr>
            <w:tcW w:w="1436" w:type="dxa"/>
          </w:tcPr>
          <w:p w:rsidR="00D65B86" w:rsidRDefault="00942F18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1,51</w:t>
            </w:r>
          </w:p>
        </w:tc>
        <w:tc>
          <w:tcPr>
            <w:tcW w:w="1306" w:type="dxa"/>
          </w:tcPr>
          <w:p w:rsidR="00D65B86" w:rsidRDefault="00942F18" w:rsidP="00942F18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D65B86">
              <w:t>,</w:t>
            </w:r>
            <w:r>
              <w:t>26</w:t>
            </w:r>
          </w:p>
        </w:tc>
      </w:tr>
    </w:tbl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5CA" w:rsidRPr="008045CA" w:rsidRDefault="00AA4F9C" w:rsidP="008045CA">
      <w:pPr>
        <w:pStyle w:val="a3"/>
        <w:spacing w:after="0"/>
        <w:ind w:firstLine="720"/>
      </w:pPr>
      <w:r>
        <w:t>6</w:t>
      </w:r>
      <w:r w:rsidR="008045CA" w:rsidRPr="008045CA">
        <w:t>.</w:t>
      </w:r>
      <w:r w:rsidR="00024DD8">
        <w:t xml:space="preserve"> </w:t>
      </w:r>
      <w:r w:rsidR="008045CA" w:rsidRPr="008045CA">
        <w:t>Установка цементн</w:t>
      </w:r>
      <w:r w:rsidR="008045CA">
        <w:t>ого</w:t>
      </w:r>
      <w:r w:rsidR="008045CA" w:rsidRPr="008045CA">
        <w:t xml:space="preserve"> мост</w:t>
      </w:r>
      <w:r w:rsidR="008045CA">
        <w:t>а</w:t>
      </w:r>
      <w:r w:rsidR="008045CA" w:rsidRPr="008045CA">
        <w:t xml:space="preserve"> в скважине предусмотрена в интервалах </w:t>
      </w:r>
      <w:r w:rsidR="008045CA">
        <w:t>30</w:t>
      </w:r>
      <w:r w:rsidR="008045CA" w:rsidRPr="008045CA">
        <w:t>,0-</w:t>
      </w:r>
      <w:r w:rsidR="008045CA">
        <w:t>40</w:t>
      </w:r>
      <w:r w:rsidR="008045CA" w:rsidRPr="008045CA">
        <w:t>,0</w:t>
      </w:r>
      <w:r w:rsidR="008045CA">
        <w:t xml:space="preserve"> м</w:t>
      </w:r>
      <w:r w:rsidR="008045CA" w:rsidRPr="008045CA">
        <w:t xml:space="preserve">. Всего цементируется </w:t>
      </w:r>
      <w:r w:rsidR="006B13F1">
        <w:t>7</w:t>
      </w:r>
      <w:r w:rsidR="008045CA" w:rsidRPr="008045CA">
        <w:t xml:space="preserve">,0 м труб </w:t>
      </w:r>
      <w:r w:rsidR="008045CA">
        <w:t>Ø 6</w:t>
      </w:r>
      <w:r w:rsidR="008045CA" w:rsidRPr="008045CA">
        <w:t xml:space="preserve">”/8 </w:t>
      </w:r>
      <w:r w:rsidR="008045CA">
        <w:t xml:space="preserve">и </w:t>
      </w:r>
      <w:r w:rsidR="006B13F1">
        <w:t>3</w:t>
      </w:r>
      <w:r w:rsidR="008045CA">
        <w:t>,0 м труб Ø 10</w:t>
      </w:r>
      <w:r w:rsidR="008045CA" w:rsidRPr="00966FE2">
        <w:t>”/8</w:t>
      </w:r>
      <w:r w:rsidR="008045CA" w:rsidRPr="008045CA">
        <w:t>.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цементации необходимое количество цементного раствора определяется по формуле объема цилиндра:</w:t>
      </w:r>
    </w:p>
    <w:p w:rsidR="008045CA" w:rsidRPr="008045CA" w:rsidRDefault="008045CA" w:rsidP="008045CA">
      <w:pPr>
        <w:pStyle w:val="a3"/>
        <w:spacing w:after="0"/>
        <w:jc w:val="center"/>
      </w:pPr>
      <w:r w:rsidRPr="008045CA">
        <w:rPr>
          <w:position w:val="-14"/>
        </w:rPr>
        <w:object w:dxaOrig="2000" w:dyaOrig="400">
          <v:shape id="_x0000_i1028" type="#_x0000_t75" style="width:110.5pt;height:20pt" o:ole="">
            <v:imagedata r:id="rId15" o:title=""/>
          </v:shape>
          <o:OLEObject Type="Embed" ProgID="Equation.3" ShapeID="_x0000_i1028" DrawAspect="Content" ObjectID="_1757838470" r:id="rId16"/>
        </w:objec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rPr>
          <w:i/>
        </w:rPr>
        <w:t>Д</w:t>
      </w:r>
      <w:r w:rsidRPr="008045CA">
        <w:t xml:space="preserve"> – внутренний диаметр фильтровой колонны, м;</w:t>
      </w:r>
    </w:p>
    <w:p w:rsidR="008045CA" w:rsidRPr="00593507" w:rsidRDefault="008045CA" w:rsidP="008045CA">
      <w:pPr>
        <w:pStyle w:val="a3"/>
        <w:spacing w:after="0"/>
        <w:ind w:firstLine="720"/>
      </w:pPr>
      <w:r w:rsidRPr="008045CA">
        <w:rPr>
          <w:i/>
        </w:rPr>
        <w:t>Н</w:t>
      </w:r>
      <w:r w:rsidRPr="008045CA">
        <w:rPr>
          <w:i/>
          <w:vertAlign w:val="subscript"/>
        </w:rPr>
        <w:t>2</w:t>
      </w:r>
      <w:r w:rsidRPr="008045CA">
        <w:t xml:space="preserve"> – интервал цементирования, м.</w:t>
      </w:r>
    </w:p>
    <w:p w:rsidR="00966FE2" w:rsidRPr="00593507" w:rsidRDefault="00966FE2" w:rsidP="000C2E3E">
      <w:pPr>
        <w:pStyle w:val="a3"/>
        <w:spacing w:after="0"/>
        <w:ind w:firstLine="709"/>
        <w:jc w:val="center"/>
        <w:rPr>
          <w:vertAlign w:val="superscript"/>
        </w:rPr>
      </w:pPr>
      <w:r>
        <w:rPr>
          <w:lang w:val="en-US"/>
        </w:rPr>
        <w:t>V</w:t>
      </w:r>
      <w:r w:rsidRPr="000C2E3E">
        <w:t xml:space="preserve"> = 0</w:t>
      </w:r>
      <w:r>
        <w:t>,</w:t>
      </w:r>
      <w:r w:rsidRPr="000C2E3E">
        <w:t>7</w:t>
      </w:r>
      <w:r>
        <w:t>85 × 0,136</w:t>
      </w:r>
      <w:r w:rsidRPr="0033694A">
        <w:rPr>
          <w:vertAlign w:val="superscript"/>
        </w:rPr>
        <w:t>2</w:t>
      </w:r>
      <w:r>
        <w:t xml:space="preserve"> × </w:t>
      </w:r>
      <w:r w:rsidR="00713EB8">
        <w:t>7</w:t>
      </w:r>
      <w:r>
        <w:t xml:space="preserve"> + 0,785 × 0,238</w:t>
      </w:r>
      <w:r w:rsidRPr="0033694A">
        <w:rPr>
          <w:vertAlign w:val="superscript"/>
        </w:rPr>
        <w:t>2</w:t>
      </w:r>
      <w:r>
        <w:t xml:space="preserve"> × </w:t>
      </w:r>
      <w:r w:rsidR="00713EB8">
        <w:t>3</w:t>
      </w:r>
      <w:r>
        <w:t xml:space="preserve"> = </w:t>
      </w:r>
      <w:r w:rsidRPr="000C2E3E">
        <w:rPr>
          <w:b/>
        </w:rPr>
        <w:t>0,2</w:t>
      </w:r>
      <w:r w:rsidR="00713EB8">
        <w:rPr>
          <w:b/>
        </w:rPr>
        <w:t>3</w:t>
      </w:r>
      <w:r w:rsidRPr="000C2E3E">
        <w:rPr>
          <w:b/>
        </w:rPr>
        <w:t>5 м</w:t>
      </w:r>
      <w:r w:rsidRPr="000C2E3E">
        <w:rPr>
          <w:b/>
          <w:vertAlign w:val="superscript"/>
        </w:rPr>
        <w:t>3</w:t>
      </w:r>
    </w:p>
    <w:p w:rsidR="000C2E3E" w:rsidRPr="00593507" w:rsidRDefault="000C2E3E" w:rsidP="00966FE2">
      <w:pPr>
        <w:pStyle w:val="a3"/>
        <w:spacing w:after="0"/>
        <w:ind w:firstLine="709"/>
      </w:pP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приготовления данного количества цементного раствора</w:t>
      </w:r>
      <w:r w:rsidR="000C2E3E">
        <w:t xml:space="preserve"> необходимо</w:t>
      </w:r>
      <w:r w:rsidRPr="008045CA">
        <w:t>:</w:t>
      </w:r>
    </w:p>
    <w:tbl>
      <w:tblPr>
        <w:tblStyle w:val="a7"/>
        <w:tblW w:w="949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69"/>
        <w:gridCol w:w="5528"/>
      </w:tblGrid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Цемент тампонажный</w:t>
            </w:r>
          </w:p>
        </w:tc>
        <w:tc>
          <w:tcPr>
            <w:tcW w:w="5528" w:type="dxa"/>
          </w:tcPr>
          <w:p w:rsidR="008045CA" w:rsidRPr="00024DD8" w:rsidRDefault="008045CA" w:rsidP="00562D0F">
            <w:pPr>
              <w:pStyle w:val="a3"/>
              <w:spacing w:after="0"/>
            </w:pPr>
            <w:r w:rsidRPr="00024DD8">
              <w:t xml:space="preserve">1,00 × </w:t>
            </w:r>
            <w:r w:rsidR="00FE262A" w:rsidRPr="00024DD8">
              <w:t>0,2</w:t>
            </w:r>
            <w:r w:rsidR="00562D0F">
              <w:t>3</w:t>
            </w:r>
            <w:r w:rsidR="00FE262A" w:rsidRPr="00024DD8">
              <w:t>5</w:t>
            </w:r>
            <w:r w:rsidRPr="00024DD8">
              <w:t xml:space="preserve"> = 0,</w:t>
            </w:r>
            <w:r w:rsidR="00FE262A" w:rsidRPr="00024DD8">
              <w:t>2</w:t>
            </w:r>
            <w:r w:rsidR="00562D0F">
              <w:t>3</w:t>
            </w:r>
            <w:r w:rsidR="00FE262A" w:rsidRPr="00024DD8">
              <w:t>5</w:t>
            </w:r>
            <w:r w:rsidRPr="00024DD8">
              <w:t xml:space="preserve"> т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Песок просеянный</w:t>
            </w:r>
          </w:p>
        </w:tc>
        <w:tc>
          <w:tcPr>
            <w:tcW w:w="5528" w:type="dxa"/>
          </w:tcPr>
          <w:p w:rsidR="008045CA" w:rsidRPr="00024DD8" w:rsidRDefault="008045CA" w:rsidP="00562D0F">
            <w:pPr>
              <w:pStyle w:val="a3"/>
              <w:spacing w:after="0"/>
            </w:pPr>
            <w:r w:rsidRPr="00024DD8">
              <w:t>0,77 × 0,</w:t>
            </w:r>
            <w:r w:rsidR="00FE262A" w:rsidRPr="00024DD8">
              <w:t>205</w:t>
            </w:r>
            <w:r w:rsidRPr="00024DD8">
              <w:t xml:space="preserve"> = 0,</w:t>
            </w:r>
            <w:r w:rsidR="00FE262A" w:rsidRPr="00024DD8">
              <w:t>1</w:t>
            </w:r>
            <w:r w:rsidR="00562D0F">
              <w:t>8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Вода</w:t>
            </w:r>
          </w:p>
        </w:tc>
        <w:tc>
          <w:tcPr>
            <w:tcW w:w="5528" w:type="dxa"/>
          </w:tcPr>
          <w:p w:rsidR="008045CA" w:rsidRPr="00024DD8" w:rsidRDefault="008045CA" w:rsidP="00FE262A">
            <w:pPr>
              <w:pStyle w:val="a3"/>
              <w:spacing w:after="0"/>
            </w:pPr>
            <w:r w:rsidRPr="00024DD8">
              <w:t>0,33 × 0,</w:t>
            </w:r>
            <w:r w:rsidR="00FE262A" w:rsidRPr="00024DD8">
              <w:t>205</w:t>
            </w:r>
            <w:r w:rsidRPr="00024DD8">
              <w:t xml:space="preserve"> = 0,</w:t>
            </w:r>
            <w:r w:rsidR="00562D0F">
              <w:t>08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</w:tbl>
    <w:p w:rsidR="008045CA" w:rsidRPr="008045CA" w:rsidRDefault="008045CA" w:rsidP="008045CA">
      <w:pPr>
        <w:pStyle w:val="a3"/>
        <w:spacing w:after="0"/>
        <w:ind w:firstLine="720"/>
      </w:pPr>
    </w:p>
    <w:p w:rsidR="008045CA" w:rsidRDefault="008045CA" w:rsidP="008045CA">
      <w:pPr>
        <w:pStyle w:val="a3"/>
        <w:spacing w:after="0"/>
        <w:ind w:firstLine="720"/>
      </w:pPr>
      <w:r w:rsidRPr="008045CA">
        <w:t>Заливка цементного раствора производится через заливочные трубы, устанавливаемые на расстоянии 3-х метров выше песчано-гравийной смеси.</w:t>
      </w:r>
    </w:p>
    <w:p w:rsidR="008045CA" w:rsidRPr="008045CA" w:rsidRDefault="008045CA" w:rsidP="008045CA">
      <w:pPr>
        <w:pStyle w:val="a3"/>
        <w:spacing w:after="0"/>
        <w:ind w:firstLine="720"/>
      </w:pPr>
    </w:p>
    <w:p w:rsidR="008045CA" w:rsidRPr="008045CA" w:rsidRDefault="00AA4F9C" w:rsidP="008045CA">
      <w:pPr>
        <w:pStyle w:val="a3"/>
        <w:spacing w:after="0"/>
        <w:ind w:firstLine="720"/>
      </w:pPr>
      <w:r>
        <w:t>7</w:t>
      </w:r>
      <w:r w:rsidR="008045CA" w:rsidRPr="008045CA">
        <w:t>. На следующей стадии тампонажа производится: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а) рытьё шурфа размером 1*1*1м = 1 м</w:t>
      </w:r>
      <w:r w:rsidRPr="008045CA">
        <w:rPr>
          <w:vertAlign w:val="superscript"/>
        </w:rPr>
        <w:t>3</w:t>
      </w:r>
      <w:r w:rsidRPr="008045CA">
        <w:t>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б) обрезание автогеном обсадн</w:t>
      </w:r>
      <w:r w:rsidR="003213D5">
        <w:t>ой</w:t>
      </w:r>
      <w:r w:rsidRPr="008045CA">
        <w:t xml:space="preserve"> труб</w:t>
      </w:r>
      <w:r w:rsidR="003213D5">
        <w:t>ы</w:t>
      </w:r>
      <w:r w:rsidRPr="008045CA">
        <w:t xml:space="preserve"> на 1 м ниже поверхности земли;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 xml:space="preserve">в) установка </w:t>
      </w:r>
      <w:r w:rsidR="00F33BB7">
        <w:t>бетонной</w:t>
      </w:r>
      <w:r w:rsidRPr="008045CA">
        <w:t xml:space="preserve"> </w:t>
      </w:r>
      <w:r w:rsidR="00F05D4C">
        <w:t>тумбы</w:t>
      </w:r>
      <w:r w:rsidRPr="008045CA">
        <w:t xml:space="preserve"> в образовавшемся шурфе.</w:t>
      </w:r>
    </w:p>
    <w:p w:rsidR="00F05D4C" w:rsidRDefault="00F05D4C" w:rsidP="00F05D4C">
      <w:pPr>
        <w:pStyle w:val="a3"/>
        <w:spacing w:after="0"/>
        <w:ind w:firstLine="720"/>
      </w:pPr>
      <w:r w:rsidRPr="008045CA">
        <w:t>Для затворения бетона</w:t>
      </w:r>
      <w:r>
        <w:t xml:space="preserve"> марки М200</w:t>
      </w:r>
      <w:r w:rsidRPr="008045CA">
        <w:t xml:space="preserve"> следует принять</w:t>
      </w:r>
      <w:r>
        <w:t xml:space="preserve"> следующий</w:t>
      </w:r>
      <w:r w:rsidRPr="008045CA">
        <w:t xml:space="preserve"> состав</w:t>
      </w:r>
      <w:r>
        <w:t>:</w:t>
      </w:r>
    </w:p>
    <w:p w:rsidR="00F05D4C" w:rsidRDefault="00F05D4C" w:rsidP="00F05D4C">
      <w:pPr>
        <w:pStyle w:val="a3"/>
        <w:spacing w:after="0"/>
        <w:ind w:firstLine="720"/>
      </w:pPr>
      <w:r>
        <w:t>- портландцемент (цемент тампонажный): 1 часть по весу, кг;</w:t>
      </w:r>
    </w:p>
    <w:p w:rsidR="00F05D4C" w:rsidRDefault="00F05D4C" w:rsidP="00F05D4C">
      <w:pPr>
        <w:pStyle w:val="a3"/>
        <w:spacing w:after="0"/>
        <w:ind w:firstLine="720"/>
      </w:pPr>
      <w:r>
        <w:t>- щебень: 4,5 части, кг;</w:t>
      </w:r>
    </w:p>
    <w:p w:rsidR="00F05D4C" w:rsidRDefault="00F05D4C" w:rsidP="00F05D4C">
      <w:pPr>
        <w:pStyle w:val="a3"/>
        <w:spacing w:after="0"/>
        <w:ind w:firstLine="720"/>
      </w:pPr>
      <w:r>
        <w:t>- песок строительный: 3 части, кг;</w:t>
      </w:r>
    </w:p>
    <w:p w:rsidR="00F05D4C" w:rsidRDefault="00F05D4C" w:rsidP="00F05D4C">
      <w:pPr>
        <w:pStyle w:val="a3"/>
        <w:spacing w:after="0"/>
        <w:ind w:firstLine="720"/>
      </w:pPr>
      <w:r>
        <w:t>- вода: 0,7 части, л.</w:t>
      </w:r>
    </w:p>
    <w:p w:rsidR="00F05D4C" w:rsidRDefault="00F05D4C" w:rsidP="00F05D4C">
      <w:pPr>
        <w:pStyle w:val="a3"/>
        <w:spacing w:after="0"/>
        <w:ind w:firstLine="720"/>
      </w:pPr>
      <w:r>
        <w:t>Согласно ГОСТ 26633-2015, среднее количество цемента для 1м</w:t>
      </w:r>
      <w:r w:rsidRPr="00E03B6E">
        <w:rPr>
          <w:vertAlign w:val="superscript"/>
        </w:rPr>
        <w:t>3</w:t>
      </w:r>
      <w:r>
        <w:t xml:space="preserve"> бетона составляет 245 кг.</w:t>
      </w:r>
    </w:p>
    <w:p w:rsidR="00F05D4C" w:rsidRDefault="00F05D4C" w:rsidP="00F05D4C">
      <w:pPr>
        <w:pStyle w:val="a3"/>
        <w:spacing w:after="0"/>
        <w:ind w:firstLine="720"/>
      </w:pPr>
      <w:r>
        <w:t>Таким образом, для приготовления 1м</w:t>
      </w:r>
      <w:r w:rsidRPr="00E03B6E">
        <w:rPr>
          <w:vertAlign w:val="superscript"/>
        </w:rPr>
        <w:t>3</w:t>
      </w:r>
      <w:r>
        <w:t xml:space="preserve"> бетона потребуется следующее количество материалов:</w:t>
      </w:r>
    </w:p>
    <w:p w:rsidR="00F05D4C" w:rsidRDefault="00F05D4C" w:rsidP="00F05D4C">
      <w:pPr>
        <w:pStyle w:val="a3"/>
        <w:spacing w:after="0"/>
        <w:ind w:firstLine="720"/>
      </w:pPr>
      <w:r>
        <w:t>- портландцемент (цемент тампонажный) – 245 кг (0,25 т);</w:t>
      </w:r>
    </w:p>
    <w:p w:rsidR="00F05D4C" w:rsidRDefault="00F05D4C" w:rsidP="00F05D4C">
      <w:pPr>
        <w:pStyle w:val="a3"/>
        <w:spacing w:after="0"/>
        <w:ind w:firstLine="720"/>
      </w:pPr>
      <w:r>
        <w:t>- щебень – 1102,5 кг (1,10 т);</w:t>
      </w:r>
    </w:p>
    <w:p w:rsidR="00F05D4C" w:rsidRDefault="00F05D4C" w:rsidP="00F05D4C">
      <w:pPr>
        <w:pStyle w:val="a3"/>
        <w:spacing w:after="0"/>
        <w:ind w:firstLine="720"/>
      </w:pPr>
      <w:r>
        <w:lastRenderedPageBreak/>
        <w:t>- песок строительный – 735 кг (0,74 т; 0,46 м</w:t>
      </w:r>
      <w:r w:rsidRPr="00B0493D">
        <w:rPr>
          <w:vertAlign w:val="superscript"/>
        </w:rPr>
        <w:t>3</w:t>
      </w:r>
      <w:r>
        <w:t xml:space="preserve"> при плотности 1600 кг/м</w:t>
      </w:r>
      <w:r w:rsidRPr="00B0493D">
        <w:rPr>
          <w:vertAlign w:val="superscript"/>
        </w:rPr>
        <w:t>3</w:t>
      </w:r>
      <w:r>
        <w:t>);</w:t>
      </w:r>
    </w:p>
    <w:p w:rsidR="00F05D4C" w:rsidRDefault="00F05D4C" w:rsidP="00F05D4C">
      <w:pPr>
        <w:pStyle w:val="a3"/>
        <w:spacing w:after="0"/>
        <w:ind w:firstLine="720"/>
      </w:pPr>
      <w:r>
        <w:t>- вода – 171,5 л (0,17 м</w:t>
      </w:r>
      <w:r w:rsidRPr="00D7454B">
        <w:rPr>
          <w:vertAlign w:val="superscript"/>
        </w:rPr>
        <w:t>3</w:t>
      </w:r>
      <w:r>
        <w:t>).</w:t>
      </w:r>
    </w:p>
    <w:p w:rsidR="00F05D4C" w:rsidRDefault="00F05D4C" w:rsidP="00F05D4C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05D4C" w:rsidRPr="003213D5" w:rsidRDefault="00F05D4C" w:rsidP="00F05D4C">
      <w:pPr>
        <w:pStyle w:val="a3"/>
        <w:spacing w:after="0"/>
        <w:ind w:firstLine="709"/>
      </w:pPr>
      <w:r>
        <w:rPr>
          <w:bCs/>
        </w:rPr>
        <w:t>8</w:t>
      </w:r>
      <w:r w:rsidRPr="003213D5">
        <w:rPr>
          <w:bCs/>
        </w:rPr>
        <w:t xml:space="preserve">. После </w:t>
      </w:r>
      <w:r w:rsidRPr="003213D5">
        <w:t xml:space="preserve">затворения бетона на </w:t>
      </w:r>
      <w:r>
        <w:t>тумбе</w:t>
      </w:r>
      <w:r w:rsidRPr="003213D5">
        <w:t xml:space="preserve"> пишутся номер скважины и дата её тампонажа. Затем </w:t>
      </w:r>
      <w:r>
        <w:t>тумба</w:t>
      </w:r>
      <w:r w:rsidRPr="003213D5">
        <w:t xml:space="preserve"> засыпается землёй и над ней устанавливается металлический знак с теми же надписями.</w:t>
      </w:r>
    </w:p>
    <w:p w:rsidR="00F05D4C" w:rsidRDefault="00F05D4C" w:rsidP="00F05D4C">
      <w:pPr>
        <w:pStyle w:val="a3"/>
        <w:spacing w:after="0"/>
        <w:ind w:left="360"/>
      </w:pPr>
      <w:r w:rsidRPr="003213D5">
        <w:t>Для производства ликвидационного тампонажа скважины</w:t>
      </w:r>
      <w:r>
        <w:t xml:space="preserve"> №</w:t>
      </w:r>
      <w:r w:rsidRPr="003213D5">
        <w:t xml:space="preserve"> </w:t>
      </w:r>
      <w:r>
        <w:t xml:space="preserve">3 </w:t>
      </w:r>
      <w:r w:rsidRPr="003213D5">
        <w:t>суммарно потребуется следующее количество материалов:</w:t>
      </w:r>
    </w:p>
    <w:p w:rsidR="00F05D4C" w:rsidRDefault="00F05D4C" w:rsidP="00F05D4C">
      <w:pPr>
        <w:pStyle w:val="a3"/>
        <w:spacing w:after="0" w:line="240" w:lineRule="auto"/>
        <w:ind w:left="360" w:firstLine="0"/>
        <w:jc w:val="left"/>
      </w:pPr>
    </w:p>
    <w:p w:rsidR="00F05D4C" w:rsidRPr="003213D5" w:rsidRDefault="00F05D4C" w:rsidP="00F05D4C">
      <w:pPr>
        <w:pStyle w:val="a3"/>
        <w:spacing w:after="0" w:line="240" w:lineRule="auto"/>
        <w:ind w:left="360" w:firstLine="0"/>
        <w:jc w:val="left"/>
      </w:pPr>
      <w:r>
        <w:t>Таблица 4</w:t>
      </w:r>
      <w:r w:rsidRPr="003213D5">
        <w:t>.2</w:t>
      </w:r>
    </w:p>
    <w:tbl>
      <w:tblPr>
        <w:tblStyle w:val="a7"/>
        <w:tblW w:w="9969" w:type="dxa"/>
        <w:tblLayout w:type="fixed"/>
        <w:tblLook w:val="01E0" w:firstRow="1" w:lastRow="1" w:firstColumn="1" w:lastColumn="1" w:noHBand="0" w:noVBand="0"/>
      </w:tblPr>
      <w:tblGrid>
        <w:gridCol w:w="534"/>
        <w:gridCol w:w="3685"/>
        <w:gridCol w:w="992"/>
        <w:gridCol w:w="4758"/>
      </w:tblGrid>
      <w:tr w:rsidR="00F05D4C" w:rsidRPr="003213D5" w:rsidTr="00AE5999">
        <w:trPr>
          <w:trHeight w:val="562"/>
        </w:trPr>
        <w:tc>
          <w:tcPr>
            <w:tcW w:w="534" w:type="dxa"/>
            <w:vAlign w:val="center"/>
          </w:tcPr>
          <w:p w:rsidR="00F05D4C" w:rsidRPr="003213D5" w:rsidRDefault="00F05D4C" w:rsidP="00AE5999">
            <w:pPr>
              <w:pStyle w:val="a3"/>
              <w:spacing w:after="0" w:line="240" w:lineRule="auto"/>
              <w:ind w:left="-142" w:right="-108" w:firstLine="0"/>
              <w:jc w:val="center"/>
            </w:pPr>
            <w:r w:rsidRPr="003213D5">
              <w:t>№№</w:t>
            </w:r>
          </w:p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п/п</w:t>
            </w:r>
          </w:p>
        </w:tc>
        <w:tc>
          <w:tcPr>
            <w:tcW w:w="3685" w:type="dxa"/>
            <w:vAlign w:val="center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Материал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Ед. изм.</w:t>
            </w:r>
          </w:p>
        </w:tc>
        <w:tc>
          <w:tcPr>
            <w:tcW w:w="4758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Количество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1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Цемент тампонажный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т</w:t>
            </w:r>
          </w:p>
        </w:tc>
        <w:tc>
          <w:tcPr>
            <w:tcW w:w="4758" w:type="dxa"/>
          </w:tcPr>
          <w:p w:rsidR="00F05D4C" w:rsidRPr="003213D5" w:rsidRDefault="00F05D4C" w:rsidP="00F05D4C">
            <w:pPr>
              <w:pStyle w:val="a3"/>
              <w:spacing w:after="0" w:line="240" w:lineRule="auto"/>
              <w:ind w:firstLine="0"/>
              <w:jc w:val="center"/>
            </w:pPr>
            <w:r>
              <w:t>0,49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2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Щебень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>
              <w:t>т</w:t>
            </w:r>
          </w:p>
        </w:tc>
        <w:tc>
          <w:tcPr>
            <w:tcW w:w="4758" w:type="dxa"/>
          </w:tcPr>
          <w:p w:rsidR="00F05D4C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>
              <w:t>1,10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3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 xml:space="preserve">Песок </w:t>
            </w:r>
            <w:r>
              <w:t>строительный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F05D4C" w:rsidRPr="003213D5" w:rsidRDefault="00F05D4C" w:rsidP="00F05D4C">
            <w:pPr>
              <w:pStyle w:val="a3"/>
              <w:spacing w:after="0" w:line="240" w:lineRule="auto"/>
              <w:ind w:firstLine="0"/>
              <w:jc w:val="center"/>
            </w:pPr>
            <w:r>
              <w:t>0,64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4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Песчано-гравийная смесь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F05D4C" w:rsidRPr="003213D5" w:rsidRDefault="00F05D4C" w:rsidP="00F05D4C">
            <w:pPr>
              <w:pStyle w:val="a3"/>
              <w:spacing w:after="0" w:line="240" w:lineRule="auto"/>
              <w:ind w:firstLine="0"/>
              <w:jc w:val="center"/>
            </w:pPr>
            <w:r>
              <w:t>1,51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5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Хлорная известь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кг</w:t>
            </w:r>
          </w:p>
        </w:tc>
        <w:tc>
          <w:tcPr>
            <w:tcW w:w="4758" w:type="dxa"/>
          </w:tcPr>
          <w:p w:rsidR="00F05D4C" w:rsidRPr="003213D5" w:rsidRDefault="00F05D4C" w:rsidP="00F05D4C">
            <w:pPr>
              <w:pStyle w:val="a3"/>
              <w:spacing w:after="0" w:line="240" w:lineRule="auto"/>
              <w:ind w:firstLine="0"/>
              <w:jc w:val="center"/>
            </w:pPr>
            <w:r>
              <w:t>4,94</w:t>
            </w:r>
          </w:p>
        </w:tc>
      </w:tr>
      <w:tr w:rsidR="00F05D4C" w:rsidRPr="003213D5" w:rsidTr="00AE5999">
        <w:tc>
          <w:tcPr>
            <w:tcW w:w="534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>
              <w:t>6</w:t>
            </w:r>
          </w:p>
        </w:tc>
        <w:tc>
          <w:tcPr>
            <w:tcW w:w="3685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Вода</w:t>
            </w:r>
          </w:p>
        </w:tc>
        <w:tc>
          <w:tcPr>
            <w:tcW w:w="992" w:type="dxa"/>
          </w:tcPr>
          <w:p w:rsidR="00F05D4C" w:rsidRPr="003213D5" w:rsidRDefault="00F05D4C" w:rsidP="00AE5999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F05D4C" w:rsidRPr="003213D5" w:rsidRDefault="00F05D4C" w:rsidP="00F05D4C">
            <w:pPr>
              <w:pStyle w:val="a3"/>
              <w:spacing w:after="0" w:line="240" w:lineRule="auto"/>
              <w:ind w:firstLine="0"/>
              <w:jc w:val="center"/>
            </w:pPr>
            <w:r>
              <w:t>0,25</w:t>
            </w:r>
          </w:p>
        </w:tc>
      </w:tr>
    </w:tbl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</w:p>
    <w:p w:rsidR="004D43B4" w:rsidRDefault="004D43B4" w:rsidP="004D43B4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8045CA" w:rsidRDefault="008045C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456E" w:rsidRDefault="0045553B" w:rsidP="0045553B">
      <w:pPr>
        <w:pStyle w:val="2"/>
        <w:suppressAutoHyphens/>
        <w:spacing w:before="0" w:after="0" w:line="360" w:lineRule="auto"/>
        <w:ind w:left="709"/>
        <w:jc w:val="center"/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5</w:t>
      </w:r>
      <w:r w:rsidR="00C433D2" w:rsidRPr="00EB5935">
        <w:rPr>
          <w:rFonts w:ascii="Times New Roman" w:hAnsi="Times New Roman" w:cs="Times New Roman"/>
          <w:i w:val="0"/>
          <w:sz w:val="24"/>
          <w:szCs w:val="24"/>
        </w:rPr>
        <w:t>.</w:t>
      </w:r>
      <w:r w:rsidR="0007456E" w:rsidRPr="00EB5935"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  <w:t xml:space="preserve"> Мероприятия по охране окружающей среды</w:t>
      </w:r>
    </w:p>
    <w:p w:rsidR="0007456E" w:rsidRPr="00EB5935" w:rsidRDefault="0045553B" w:rsidP="00092368">
      <w:pPr>
        <w:suppressAutoHyphens/>
        <w:spacing w:after="0" w:line="360" w:lineRule="auto"/>
        <w:ind w:left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.1. Охрана атмосферного воздуха от загрязнения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Воздействие на атмосферный воздух при работе бурового станка связано с выбросами загрязняющих веществ (ЗВ) от источников, расположенных в пределах рабочей площадки. В связи с тем, что процесс работ ограничен по времени, он рассматривается как временный источник загрязнения атмосферы.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Основными источниками выбросов являются двигатели внутреннего сгорания машин и механизмов, эксплуатируемых при непосредственно процессе бурения, </w:t>
      </w:r>
      <w:r w:rsidRPr="00EB5935">
        <w:rPr>
          <w:rFonts w:ascii="Times New Roman" w:hAnsi="Times New Roman" w:cs="Times New Roman"/>
          <w:sz w:val="24"/>
          <w:szCs w:val="24"/>
        </w:rPr>
        <w:lastRenderedPageBreak/>
        <w:t>транспортировке материалов к буровой площадке, погрузочно-разгрузочных и земельных работах.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В процессе работ воздействие на состояние атмосферного воздуха будет оказываться буровой установкой на базе автомобиля УРАЛ, а также автомобилем КАМАЗ, предназначенным для перевозки бурового оборудования. Выхлоп отработанных газов при работе двигателей соответствует нормам ГОСТа и оценен органами ГИБДД. 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Для предотвращения или снижения негативного воздействия выбросов на атмосферный воздух необходимо выполнять следующие мероприятия: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-выбирать режим работы технологического оборудования и технологий, обеспечивающих соблюдение нормативов предельно допустимых выбросов (ПДВ) и поддержание уровня загрязнения атмосферного воздуха ниже ПДК;</w:t>
      </w:r>
    </w:p>
    <w:p w:rsidR="0007456E" w:rsidRPr="002869D3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-сокращать режим работы оборудования (60%, 40%, 20%) в период неблагоприятных метеоусловий (штиль, приземные инверсии, опасные скорости и т.д.), для уменьшения выброса вредных веществ в атмосферный воздух;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-регулировать топливную аппаратуру дизельных двигателей автотранспорта для снижения загазованности территории буровых площадок;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 осуществлять иные мероприятия, в соответствии с выбранной технологией производства работ.</w:t>
      </w:r>
    </w:p>
    <w:p w:rsidR="0007456E" w:rsidRPr="005E3A66" w:rsidRDefault="0007456E" w:rsidP="00EB5935">
      <w:pPr>
        <w:keepNext/>
        <w:spacing w:after="0" w:line="360" w:lineRule="auto"/>
        <w:ind w:left="709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07456E" w:rsidRPr="00EB5935" w:rsidRDefault="0045553B" w:rsidP="00092368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.2. Охрана растительного и животного мира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Рабочая площадка с функционирующим на ней оборудованием является источником негативного воздействия на обитающих в районе объекта животных. Основным отрицательным фактором является шум, основными источниками которого являются работающие на буровой площадке машины и механизмы.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Использование глушителей шума на выхлопных патрубках дизелей и укрытие приводных и исполнительных механизмов специальными крышками, а также исключение громкоговорящей связи и сирены в период бурения позволяет значительно снизить шумовое воздействие.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Практически негативное влияние на растительные и животные сообщества ограничено площадью используемой под работы площадки. Обвалование площадки грунтом, предотвращающее растекание в случае аварийной ситуации загрязняющих стоков за ее пределы, позволяет максимально снизить негативное влияние на флору и фауну в районе проводимых работ.</w:t>
      </w:r>
    </w:p>
    <w:p w:rsidR="0007456E" w:rsidRPr="00EB5935" w:rsidRDefault="0007456E" w:rsidP="00EB59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Памятники природы, охраняемые территории и заповедники, а также места распространения растительных и животных эндемиков на площади участка работ отсутствуют.</w:t>
      </w:r>
    </w:p>
    <w:p w:rsidR="004D43B4" w:rsidRPr="00EB5935" w:rsidRDefault="004D43B4" w:rsidP="004D43B4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.3. Охрана и рациональное использование земель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Наибольший ущерб почвам наносится на этапе подготовительных работ и связан с транспортировкой строительных механизмов и машин, снятием плодородного слоя почвы с территории площадки и ее планировкой.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Негативное воздействие заключается в уплотнении и нарушении сплошности слоев грунта. Воздействие ограничено земельным отводом, предоставленным во временное пользование на период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и трассами для перевозки грузов.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 исключительных случаях грунты могут подвергаться химическому воздействию, вследствие проливов и утечек с технологических площадок загрязненных сточных вод и горюче-смазочных материалов.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Потребность в земельных ресурсах для временного пользования при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одной скважины составляет 0,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B5935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На местности конфигурация и границы земельного отвода для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обозначаются вешками. Производство работ осуществляется только в границах отведенного земельного отвода.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Мероприятия по предотвращению загрязнения земель: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1. Рабочую площадку спланировать и сформировать по ее периметру защитным грунтовым обвалованием. Обвалование предотвратит растекание загрязненных стоков с территории площадки в случае возникновения аварийных ситуаций и исключит загрязнение грунтов за ее пределами. В пределах защитного грунтового обвалования, возведенного вокруг площадки размещается комплекс оборудования и привышечные сооружения. 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2. Хранение порошкообразных химреагентов и материалов производится на специальном складе.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3. При планировке площадки под буровую установку и при прокладывании к ней подъездных путей предусмотреть наиболее рациональное использование территории с учетом максимального использования существующих дорог и подъездов. 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5935">
        <w:rPr>
          <w:rFonts w:ascii="Times New Roman" w:hAnsi="Times New Roman" w:cs="Times New Roman"/>
          <w:sz w:val="24"/>
          <w:szCs w:val="24"/>
        </w:rPr>
        <w:t>Сбор и накопление отходов осуществлять в специально предусмотренные емкости. Для временного складирования твердых производственных отходов в пределах площадки предусмотреть площадку с твердым покрытием.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5. Для хранения горюче-смазочных материалов использовать герметичные емкости. В местах возможных утечек и проливов (под вышечным, силовым и насосными блоками) устанавливать приемные емкости.</w:t>
      </w:r>
    </w:p>
    <w:p w:rsidR="004D43B4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6. После окончания работ, с целью восстановления нарушенных земель, предусмотреть техническую рекультивацию рабочей площадки.</w:t>
      </w:r>
    </w:p>
    <w:p w:rsidR="004D43B4" w:rsidRDefault="004D43B4" w:rsidP="004D43B4">
      <w:pPr>
        <w:spacing w:after="0" w:line="360" w:lineRule="auto"/>
        <w:ind w:right="-1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5.4. Охрана поверхностных водных объектов</w:t>
      </w:r>
    </w:p>
    <w:p w:rsidR="004D43B4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Ликвидируемая скважина расположена в 72 м от уреза воды оз. Большое Лебяжье, границы площадки производства работ соответствуют границам ЗСО 1 пояса (радиусом 50 м). При условии соблюдения мероприятий, изложенных в п.3, п.5 настоящего Проекта, негативное воздействие на ближайшие водные объекты исключено. </w:t>
      </w:r>
    </w:p>
    <w:p w:rsidR="004D43B4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проведения работ образуются бытовые отходы, строительный мусор, загрязняющие вещества как следствие технологических процессов. С целью охраны поверхностных водных объектов от загрязнения, должны быть проведены следующие мероприятия:</w:t>
      </w:r>
    </w:p>
    <w:p w:rsidR="004D43B4" w:rsidRPr="00E77B21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для соблюдения санитарно-гигиенических норм, уменьшения загрязнения окружающей среды предусматривается сооружение временных выгребных ям и уборных;</w:t>
      </w:r>
    </w:p>
    <w:p w:rsidR="004D43B4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 xml:space="preserve">- с целью недопущения загрязнения территории вокруг буровой вышки горюче-смазочными материалами и </w:t>
      </w:r>
      <w:r>
        <w:rPr>
          <w:rFonts w:ascii="Times New Roman" w:hAnsi="Times New Roman" w:cs="Times New Roman"/>
          <w:sz w:val="24"/>
          <w:szCs w:val="24"/>
        </w:rPr>
        <w:t>оставшимися в процессе выполнения технологических мероприятий (п.4)</w:t>
      </w:r>
      <w:r w:rsidRPr="00E77B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веществами, </w:t>
      </w:r>
      <w:r w:rsidRPr="00E77B21">
        <w:rPr>
          <w:rFonts w:ascii="Times New Roman" w:hAnsi="Times New Roman" w:cs="Times New Roman"/>
          <w:sz w:val="24"/>
          <w:szCs w:val="24"/>
        </w:rPr>
        <w:t>у буровой вышки предусматривается устройство отстойников и складов ГСМ с обеспечением контроля за их исправностью;</w:t>
      </w:r>
    </w:p>
    <w:p w:rsidR="004D43B4" w:rsidRPr="00E77B21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образовавшийся в процессе проведения работ строительный мусор, побочные продукты технологических процессов, подлежат вывозу с территории с последующей утилизацией в соответствии с действующим законодательством;</w:t>
      </w:r>
    </w:p>
    <w:p w:rsidR="004D43B4" w:rsidRPr="00DA526E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по мере завершения полевых работ, территория участка окончательно очищается от бытовых отходов, выгребные ямы и туалеты засыпаются грунтом.</w:t>
      </w:r>
    </w:p>
    <w:p w:rsidR="004D43B4" w:rsidRPr="00EB5935" w:rsidRDefault="004D43B4" w:rsidP="004D43B4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D43B4" w:rsidRDefault="004D43B4" w:rsidP="004D43B4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EB5935">
        <w:rPr>
          <w:rFonts w:ascii="Times New Roman" w:hAnsi="Times New Roman" w:cs="Times New Roman"/>
          <w:b/>
          <w:sz w:val="24"/>
          <w:szCs w:val="24"/>
        </w:rPr>
        <w:t>. Техника безопасности при проведении работ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 xml:space="preserve">1. При проведении технических работ по </w:t>
      </w:r>
      <w:r>
        <w:t>ликвидации</w:t>
      </w:r>
      <w:r w:rsidRPr="00EB5935">
        <w:t xml:space="preserve"> скважины обязательно выполнение требований соответствующих разделов СНиП 12-03-2001, СНиП 12-04-2002, правил безопасности при геологоразведочных работах, правил  технической эксплуатации, техники  безопасности при эксплуатации электроустановок  потребителей и действующих инструкций. Работы должны  производиться в строгом соответствии с утвержденной технической документацией (проектом работ).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lastRenderedPageBreak/>
        <w:t>2. Для отдыха работающих должно быть выделено место. При перерыве в работе запрещается ложиться на траву, а также под стоящей автомашиной и в непосредственной близости от них.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3. Перед включением электрической аппаратуры, включающий должен оповестить весь работающий персонал соответствующими сигналами.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 xml:space="preserve">4. После окончания работ все источники электропитания должны быть отключены. 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 xml:space="preserve">5. Работы по </w:t>
      </w:r>
      <w:r>
        <w:t>ликвидации</w:t>
      </w:r>
      <w:r w:rsidRPr="00EB5935">
        <w:t xml:space="preserve"> скважины могут быть начаты только на законченной монтажом буровой установке при наличии геолого-технического наряда (задания) и акта о приемке буровой установки в эксплуатацию. 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6. Буровая должна иметь подъездные пути, обеспечивающие беспрепятственный подъезд к ней.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7. Для пуска буровой установки должна  быть тщательно проверена работа всех механизмов, состояние смазки, крепление и надежность ограждений, исправность управлений, совпадение оси вышки с центром скважины, защитное заземление и т.д. Выявленные недостатки подлежат устранению до ввода буровой установки в эксплуатацию.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8. Буровая установка должна быть обеспечена средствами малой механизации, а также механизмами, приспособлениями, приборами, повышающими безопасность работ и предусмотренными для данного типа установок.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9. Контрольно-измерительные приборы, установленные на оборудовании, должны иметь пломбу или клеймо госпроверителя  или организации,  осуществляющей ремонт таких приборов. Приборы должны проверяться в сроки, предусмотренные инструкцией по их эксплуатации, а также каждый раз, когда возникает сомнение в правильности показания. Манометр и другие контрольные приборы устанавливаются так, чтобы их показания были отчетливо видны обслуживающему персоналу.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10. Все рабочие, руководители и специалисты, занятые на буровой, должны работать в защитных касках.</w:t>
      </w:r>
    </w:p>
    <w:p w:rsidR="004D43B4" w:rsidRPr="00EB5935" w:rsidRDefault="004D43B4" w:rsidP="004D43B4">
      <w:pPr>
        <w:pStyle w:val="a3"/>
        <w:spacing w:after="0"/>
        <w:ind w:firstLine="720"/>
      </w:pPr>
      <w:r w:rsidRPr="00EB5935">
        <w:t>11. На строительной площадке должны быть санитарно-бытовые помещения для обогревания и регламентированного отдыха, укрытия от солнечной радиации и атмосферных осадков. На каждом объекте должна быть аптечка с медикаментами, набор фиксирующих шин и другие средства  для оказания первой помощи пострадавшим.</w:t>
      </w:r>
    </w:p>
    <w:p w:rsidR="004D43B4" w:rsidRDefault="004D43B4" w:rsidP="004D43B4">
      <w:pPr>
        <w:pStyle w:val="a3"/>
        <w:spacing w:after="0"/>
        <w:ind w:firstLine="720"/>
      </w:pPr>
      <w:r w:rsidRPr="00EB5935">
        <w:t xml:space="preserve">12. Освещение буровой, должно быть производиться в соответствии с нормами, приведенными в Приложении УП «Правил безопасности при геологоразведочных </w:t>
      </w:r>
      <w:r w:rsidRPr="00EB5935">
        <w:lastRenderedPageBreak/>
        <w:t>работах». В качестве аварийного освещения должны применять персональные эл.лампы напряжением  до 12 вольт.</w:t>
      </w: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a3"/>
        <w:spacing w:after="0"/>
        <w:ind w:firstLine="720"/>
      </w:pPr>
    </w:p>
    <w:p w:rsidR="004D43B4" w:rsidRDefault="004D43B4" w:rsidP="004D43B4">
      <w:pPr>
        <w:pStyle w:val="1"/>
        <w:tabs>
          <w:tab w:val="left" w:pos="1440"/>
        </w:tabs>
        <w:spacing w:line="360" w:lineRule="auto"/>
      </w:pPr>
      <w:r w:rsidRPr="0007456E">
        <w:t>ЗАКЛЮЧЕНИЕ</w:t>
      </w:r>
    </w:p>
    <w:p w:rsidR="004D43B4" w:rsidRPr="0007456E" w:rsidRDefault="004D43B4" w:rsidP="004D43B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Ответственность за своевременное и качественное проведение работ несет предприятие, на балансе которого находится ликвидируемая скважина.</w:t>
      </w:r>
    </w:p>
    <w:p w:rsidR="004D43B4" w:rsidRDefault="004D43B4" w:rsidP="004D43B4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  <w:r w:rsidRPr="00F47694">
        <w:t xml:space="preserve"> </w:t>
      </w:r>
      <w:r>
        <w:t>Для ликвидации скважины пригласить представителей Ростехнадзора и Роспотребнадзора.</w:t>
      </w:r>
    </w:p>
    <w:p w:rsidR="004D43B4" w:rsidRDefault="004D43B4" w:rsidP="004D43B4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Подлинники актов ликвидационного тампонирования хранятся в архивах: «Заказчика», организации, выполнившей ликвидацию («Подрядчик»).</w:t>
      </w:r>
    </w:p>
    <w:p w:rsidR="004D43B4" w:rsidRDefault="004D43B4" w:rsidP="004D43B4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832478" w:rsidRPr="0007456E" w:rsidRDefault="00832478">
      <w:pPr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br w:type="page"/>
      </w:r>
    </w:p>
    <w:p w:rsidR="00092368" w:rsidRDefault="00092368" w:rsidP="0009236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МАТЕРИАЛОВ</w:t>
      </w:r>
    </w:p>
    <w:p w:rsidR="00092368" w:rsidRPr="00CC2249" w:rsidRDefault="00092368" w:rsidP="00092368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C2249">
        <w:rPr>
          <w:rFonts w:ascii="Times New Roman" w:hAnsi="Times New Roman" w:cs="Times New Roman"/>
          <w:i/>
          <w:sz w:val="24"/>
          <w:szCs w:val="24"/>
        </w:rPr>
        <w:t>опубликованные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1. Федеральный закон РФ «О недрах» РФ от 21.02.1992г. № 2395-1;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2. Водный Кодекс Российской Федерации от 03.06.2006 № 74-ФЗ (ред. от 29.12.2014);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3. Федеральный закон «О санитарно-эпидемиологическом благополучии населения» №52-ФЗ от 30.03.1999г.;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4. Постановление Правительства Российской Федерации от 30 ноября 2021 г. № 2127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5. Постановление Главного государственного санитарного врача РФ от 25.07.2001 N 19 "О введении в действие Санитарных правил - СП 2.1.5.1059-01" (вместе с "СП 2.1.5.1059-01. 2.1.5. Водоотведение населенных мест. Санитарная охрана водных объектов. Гигиенические требования к охране подземных вод от загрязнения. Санитарные правила", утв. Главным государственным санитарным врачом РФ 16.07.2001) (Зарегистрировано в Минюсте РФ 21.08.2001 N 2886);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6. «Правила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г.)».</w:t>
      </w:r>
    </w:p>
    <w:p w:rsidR="004979B2" w:rsidRPr="009F5990" w:rsidRDefault="009F599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 xml:space="preserve">7. Постановление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70129" w:rsidRDefault="00270129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B7503F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0E93BCB" wp14:editId="63A8E8B9">
            <wp:extent cx="5940425" cy="89890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72B4890" wp14:editId="590F4C80">
            <wp:extent cx="5940425" cy="77939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3D90B16E" wp14:editId="4BAEC343">
            <wp:extent cx="5940425" cy="909383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AF06896" wp14:editId="6F09FA2E">
            <wp:extent cx="5940425" cy="893508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3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848BDD5" wp14:editId="1CCBBF07">
            <wp:extent cx="5940425" cy="912812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2BEFA76" wp14:editId="3166D1F8">
            <wp:extent cx="5940425" cy="8644890"/>
            <wp:effectExtent l="0" t="0" r="317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4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AA4489A" wp14:editId="6AFC7475">
            <wp:extent cx="5940425" cy="84963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613170" wp14:editId="333AE9FE">
            <wp:extent cx="5940425" cy="8564245"/>
            <wp:effectExtent l="0" t="0" r="317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6F2C0F9" wp14:editId="6CD03592">
            <wp:extent cx="5940425" cy="8791575"/>
            <wp:effectExtent l="0" t="0" r="317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301E112" wp14:editId="2DCBCED9">
            <wp:extent cx="5940425" cy="8698230"/>
            <wp:effectExtent l="0" t="0" r="317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9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F3DE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A9358E5" wp14:editId="2E5F3952">
            <wp:extent cx="5940425" cy="883602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DE0" w:rsidRPr="009F5990" w:rsidRDefault="00FF3DE0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8BC6DAE" wp14:editId="5340CAA0">
            <wp:extent cx="5940425" cy="8926195"/>
            <wp:effectExtent l="0" t="0" r="317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2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3DE0" w:rsidRPr="009F5990" w:rsidSect="00B4341C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11D71" w:rsidRDefault="00411D71" w:rsidP="007E30E8">
      <w:pPr>
        <w:spacing w:after="0" w:line="240" w:lineRule="auto"/>
      </w:pPr>
      <w:r>
        <w:separator/>
      </w:r>
    </w:p>
  </w:endnote>
  <w:endnote w:type="continuationSeparator" w:id="0">
    <w:p w:rsidR="00411D71" w:rsidRDefault="00411D71" w:rsidP="007E30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B47D0" w:rsidRPr="00CE731E" w:rsidRDefault="00BB47D0">
    <w:pPr>
      <w:pStyle w:val="ab"/>
      <w:jc w:val="center"/>
      <w:rPr>
        <w:rFonts w:ascii="Times New Roman" w:hAnsi="Times New Roman" w:cs="Times New Roman"/>
        <w:sz w:val="24"/>
        <w:szCs w:val="24"/>
      </w:rPr>
    </w:pPr>
  </w:p>
  <w:p w:rsidR="00BB47D0" w:rsidRDefault="00BB47D0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11D71" w:rsidRDefault="00411D71" w:rsidP="007E30E8">
      <w:pPr>
        <w:spacing w:after="0" w:line="240" w:lineRule="auto"/>
      </w:pPr>
      <w:r>
        <w:separator/>
      </w:r>
    </w:p>
  </w:footnote>
  <w:footnote w:type="continuationSeparator" w:id="0">
    <w:p w:rsidR="00411D71" w:rsidRDefault="00411D71" w:rsidP="007E30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49854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FF3DE0" w:rsidRPr="00FF3DE0" w:rsidRDefault="00FF3DE0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FF3DE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F3DE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F3DE0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70CF5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FF3DE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FF3DE0" w:rsidRDefault="00FF3DE0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0D30E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2E82170"/>
    <w:multiLevelType w:val="hybridMultilevel"/>
    <w:tmpl w:val="171A9F52"/>
    <w:lvl w:ilvl="0" w:tplc="E758BC7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8B37D3"/>
    <w:multiLevelType w:val="hybridMultilevel"/>
    <w:tmpl w:val="EB362ED6"/>
    <w:lvl w:ilvl="0" w:tplc="F774D196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94"/>
    <w:rsid w:val="00003311"/>
    <w:rsid w:val="0001646A"/>
    <w:rsid w:val="00024DD8"/>
    <w:rsid w:val="00026B7A"/>
    <w:rsid w:val="00031A47"/>
    <w:rsid w:val="00031BC7"/>
    <w:rsid w:val="00041086"/>
    <w:rsid w:val="00041F86"/>
    <w:rsid w:val="00044E5D"/>
    <w:rsid w:val="00046BFB"/>
    <w:rsid w:val="00055796"/>
    <w:rsid w:val="00064F18"/>
    <w:rsid w:val="00067D86"/>
    <w:rsid w:val="000732E5"/>
    <w:rsid w:val="0007456E"/>
    <w:rsid w:val="000774B7"/>
    <w:rsid w:val="00090B70"/>
    <w:rsid w:val="00092368"/>
    <w:rsid w:val="000961FE"/>
    <w:rsid w:val="000A4F93"/>
    <w:rsid w:val="000A63ED"/>
    <w:rsid w:val="000A6E20"/>
    <w:rsid w:val="000B0F4A"/>
    <w:rsid w:val="000B1160"/>
    <w:rsid w:val="000B19DD"/>
    <w:rsid w:val="000B766E"/>
    <w:rsid w:val="000C2E3E"/>
    <w:rsid w:val="000C4ED7"/>
    <w:rsid w:val="000D2BAD"/>
    <w:rsid w:val="000D6637"/>
    <w:rsid w:val="000E1EB8"/>
    <w:rsid w:val="000E2AF4"/>
    <w:rsid w:val="000E607A"/>
    <w:rsid w:val="000F03C2"/>
    <w:rsid w:val="000F377A"/>
    <w:rsid w:val="000F6288"/>
    <w:rsid w:val="00102AA7"/>
    <w:rsid w:val="00111B5F"/>
    <w:rsid w:val="001133B0"/>
    <w:rsid w:val="001229C3"/>
    <w:rsid w:val="00127395"/>
    <w:rsid w:val="00127824"/>
    <w:rsid w:val="001326A4"/>
    <w:rsid w:val="0015687E"/>
    <w:rsid w:val="0016676F"/>
    <w:rsid w:val="0017110B"/>
    <w:rsid w:val="00173FA3"/>
    <w:rsid w:val="00183E54"/>
    <w:rsid w:val="00185402"/>
    <w:rsid w:val="001A0A4F"/>
    <w:rsid w:val="001A2FB5"/>
    <w:rsid w:val="001A63BA"/>
    <w:rsid w:val="001B4A11"/>
    <w:rsid w:val="001C072B"/>
    <w:rsid w:val="001C08BA"/>
    <w:rsid w:val="001C2277"/>
    <w:rsid w:val="001C6CDF"/>
    <w:rsid w:val="001D7F56"/>
    <w:rsid w:val="001E2F7A"/>
    <w:rsid w:val="001E3992"/>
    <w:rsid w:val="001E5A94"/>
    <w:rsid w:val="001F3333"/>
    <w:rsid w:val="001F4BB2"/>
    <w:rsid w:val="0020727C"/>
    <w:rsid w:val="002172F0"/>
    <w:rsid w:val="00223E79"/>
    <w:rsid w:val="002302F9"/>
    <w:rsid w:val="00230ACE"/>
    <w:rsid w:val="00240539"/>
    <w:rsid w:val="002414F1"/>
    <w:rsid w:val="00254C8E"/>
    <w:rsid w:val="00255E5F"/>
    <w:rsid w:val="00256A67"/>
    <w:rsid w:val="00270129"/>
    <w:rsid w:val="00274390"/>
    <w:rsid w:val="00274D2C"/>
    <w:rsid w:val="00282063"/>
    <w:rsid w:val="002840C8"/>
    <w:rsid w:val="002869D3"/>
    <w:rsid w:val="00293623"/>
    <w:rsid w:val="002953D3"/>
    <w:rsid w:val="002B5522"/>
    <w:rsid w:val="002C1F10"/>
    <w:rsid w:val="002C475F"/>
    <w:rsid w:val="002D03AD"/>
    <w:rsid w:val="002D46ED"/>
    <w:rsid w:val="002D6679"/>
    <w:rsid w:val="002E41F4"/>
    <w:rsid w:val="002F7911"/>
    <w:rsid w:val="00300433"/>
    <w:rsid w:val="0030601A"/>
    <w:rsid w:val="00317301"/>
    <w:rsid w:val="003212D6"/>
    <w:rsid w:val="003213D5"/>
    <w:rsid w:val="003336BF"/>
    <w:rsid w:val="0033694A"/>
    <w:rsid w:val="003439C7"/>
    <w:rsid w:val="003440E5"/>
    <w:rsid w:val="003533B2"/>
    <w:rsid w:val="003569B9"/>
    <w:rsid w:val="00361ED0"/>
    <w:rsid w:val="00367CE8"/>
    <w:rsid w:val="003762FE"/>
    <w:rsid w:val="00376506"/>
    <w:rsid w:val="00380A09"/>
    <w:rsid w:val="00381D8D"/>
    <w:rsid w:val="0038226F"/>
    <w:rsid w:val="00384AD9"/>
    <w:rsid w:val="00385017"/>
    <w:rsid w:val="00387402"/>
    <w:rsid w:val="00387B7F"/>
    <w:rsid w:val="00392763"/>
    <w:rsid w:val="00395283"/>
    <w:rsid w:val="00395BD8"/>
    <w:rsid w:val="00395FCA"/>
    <w:rsid w:val="00396A92"/>
    <w:rsid w:val="00396E26"/>
    <w:rsid w:val="003A16AC"/>
    <w:rsid w:val="003A479F"/>
    <w:rsid w:val="003A4949"/>
    <w:rsid w:val="003A5F1B"/>
    <w:rsid w:val="003A7AEC"/>
    <w:rsid w:val="003C0E08"/>
    <w:rsid w:val="003C5BE9"/>
    <w:rsid w:val="003C5E39"/>
    <w:rsid w:val="003C7D9E"/>
    <w:rsid w:val="003D0F45"/>
    <w:rsid w:val="003E2963"/>
    <w:rsid w:val="003E56E4"/>
    <w:rsid w:val="003E639C"/>
    <w:rsid w:val="003E79EF"/>
    <w:rsid w:val="003E7B20"/>
    <w:rsid w:val="003F042A"/>
    <w:rsid w:val="00406CFC"/>
    <w:rsid w:val="00411D71"/>
    <w:rsid w:val="00417A08"/>
    <w:rsid w:val="0042093E"/>
    <w:rsid w:val="00420C7E"/>
    <w:rsid w:val="004220CA"/>
    <w:rsid w:val="004222F7"/>
    <w:rsid w:val="00422DFB"/>
    <w:rsid w:val="00426858"/>
    <w:rsid w:val="00426A06"/>
    <w:rsid w:val="00426BC2"/>
    <w:rsid w:val="00434CA2"/>
    <w:rsid w:val="00447724"/>
    <w:rsid w:val="00447974"/>
    <w:rsid w:val="00450BE9"/>
    <w:rsid w:val="00450D25"/>
    <w:rsid w:val="0045553B"/>
    <w:rsid w:val="00456551"/>
    <w:rsid w:val="004608A8"/>
    <w:rsid w:val="00471F38"/>
    <w:rsid w:val="004753BC"/>
    <w:rsid w:val="004831A7"/>
    <w:rsid w:val="00496602"/>
    <w:rsid w:val="004979B2"/>
    <w:rsid w:val="004A07F8"/>
    <w:rsid w:val="004A47C1"/>
    <w:rsid w:val="004A5F34"/>
    <w:rsid w:val="004B5B80"/>
    <w:rsid w:val="004C0194"/>
    <w:rsid w:val="004C18CF"/>
    <w:rsid w:val="004C55F3"/>
    <w:rsid w:val="004C7E99"/>
    <w:rsid w:val="004D133F"/>
    <w:rsid w:val="004D40E6"/>
    <w:rsid w:val="004D43B4"/>
    <w:rsid w:val="004E2EE5"/>
    <w:rsid w:val="004F1D2A"/>
    <w:rsid w:val="004F45D7"/>
    <w:rsid w:val="00507070"/>
    <w:rsid w:val="00511DF8"/>
    <w:rsid w:val="0051307B"/>
    <w:rsid w:val="0051705C"/>
    <w:rsid w:val="00521977"/>
    <w:rsid w:val="00554F60"/>
    <w:rsid w:val="005570BD"/>
    <w:rsid w:val="00557C12"/>
    <w:rsid w:val="00562509"/>
    <w:rsid w:val="00562D0F"/>
    <w:rsid w:val="00566779"/>
    <w:rsid w:val="00567D05"/>
    <w:rsid w:val="00570CF5"/>
    <w:rsid w:val="00576513"/>
    <w:rsid w:val="0059057F"/>
    <w:rsid w:val="00593273"/>
    <w:rsid w:val="00593507"/>
    <w:rsid w:val="00594232"/>
    <w:rsid w:val="00597CEF"/>
    <w:rsid w:val="005A0AF5"/>
    <w:rsid w:val="005A5470"/>
    <w:rsid w:val="005B5078"/>
    <w:rsid w:val="005C5030"/>
    <w:rsid w:val="005C542A"/>
    <w:rsid w:val="005D25D4"/>
    <w:rsid w:val="005D771F"/>
    <w:rsid w:val="005E096B"/>
    <w:rsid w:val="005E2D15"/>
    <w:rsid w:val="005E3495"/>
    <w:rsid w:val="005E3A66"/>
    <w:rsid w:val="005E454F"/>
    <w:rsid w:val="005F04FB"/>
    <w:rsid w:val="005F3367"/>
    <w:rsid w:val="005F5532"/>
    <w:rsid w:val="00600B0A"/>
    <w:rsid w:val="006051EB"/>
    <w:rsid w:val="006209BB"/>
    <w:rsid w:val="006235FA"/>
    <w:rsid w:val="00623B3F"/>
    <w:rsid w:val="00633250"/>
    <w:rsid w:val="00633D7B"/>
    <w:rsid w:val="00633EC0"/>
    <w:rsid w:val="00636813"/>
    <w:rsid w:val="00636D26"/>
    <w:rsid w:val="00637168"/>
    <w:rsid w:val="00641B50"/>
    <w:rsid w:val="00644A09"/>
    <w:rsid w:val="006452A9"/>
    <w:rsid w:val="00656DDF"/>
    <w:rsid w:val="00657FB9"/>
    <w:rsid w:val="00660467"/>
    <w:rsid w:val="00664506"/>
    <w:rsid w:val="0066450E"/>
    <w:rsid w:val="00664734"/>
    <w:rsid w:val="00665703"/>
    <w:rsid w:val="006724EC"/>
    <w:rsid w:val="00674993"/>
    <w:rsid w:val="00675D6F"/>
    <w:rsid w:val="0067600A"/>
    <w:rsid w:val="006808F2"/>
    <w:rsid w:val="0068108C"/>
    <w:rsid w:val="00684E72"/>
    <w:rsid w:val="00687951"/>
    <w:rsid w:val="006941D8"/>
    <w:rsid w:val="006958DC"/>
    <w:rsid w:val="006A14EC"/>
    <w:rsid w:val="006A172B"/>
    <w:rsid w:val="006A2A3E"/>
    <w:rsid w:val="006A2B32"/>
    <w:rsid w:val="006A2EAA"/>
    <w:rsid w:val="006A43A4"/>
    <w:rsid w:val="006A519D"/>
    <w:rsid w:val="006B015E"/>
    <w:rsid w:val="006B13F1"/>
    <w:rsid w:val="006B1A6D"/>
    <w:rsid w:val="006B1CDA"/>
    <w:rsid w:val="006B3A4D"/>
    <w:rsid w:val="006B5CCA"/>
    <w:rsid w:val="006C1655"/>
    <w:rsid w:val="006D21DA"/>
    <w:rsid w:val="006E0D6D"/>
    <w:rsid w:val="006E4AC4"/>
    <w:rsid w:val="006F084B"/>
    <w:rsid w:val="006F1A96"/>
    <w:rsid w:val="006F285D"/>
    <w:rsid w:val="007072B2"/>
    <w:rsid w:val="00707DD2"/>
    <w:rsid w:val="00713EB8"/>
    <w:rsid w:val="0071625C"/>
    <w:rsid w:val="00721FAA"/>
    <w:rsid w:val="0073158F"/>
    <w:rsid w:val="0073725F"/>
    <w:rsid w:val="00744D66"/>
    <w:rsid w:val="007467B9"/>
    <w:rsid w:val="0075070E"/>
    <w:rsid w:val="00750B63"/>
    <w:rsid w:val="00750F23"/>
    <w:rsid w:val="0075356E"/>
    <w:rsid w:val="0075499F"/>
    <w:rsid w:val="00760303"/>
    <w:rsid w:val="0076184B"/>
    <w:rsid w:val="007620C9"/>
    <w:rsid w:val="00764867"/>
    <w:rsid w:val="0076728D"/>
    <w:rsid w:val="00767522"/>
    <w:rsid w:val="00770633"/>
    <w:rsid w:val="007809C2"/>
    <w:rsid w:val="00782ADB"/>
    <w:rsid w:val="00782C63"/>
    <w:rsid w:val="00784992"/>
    <w:rsid w:val="00785709"/>
    <w:rsid w:val="00786A7C"/>
    <w:rsid w:val="0079161F"/>
    <w:rsid w:val="0079230F"/>
    <w:rsid w:val="007A4233"/>
    <w:rsid w:val="007A65C7"/>
    <w:rsid w:val="007B02A3"/>
    <w:rsid w:val="007B3AEF"/>
    <w:rsid w:val="007B5088"/>
    <w:rsid w:val="007B79F1"/>
    <w:rsid w:val="007C6BB0"/>
    <w:rsid w:val="007E0C7E"/>
    <w:rsid w:val="007E30E8"/>
    <w:rsid w:val="007E7372"/>
    <w:rsid w:val="007F0154"/>
    <w:rsid w:val="007F2478"/>
    <w:rsid w:val="007F5680"/>
    <w:rsid w:val="007F584E"/>
    <w:rsid w:val="007F6531"/>
    <w:rsid w:val="007F6A7C"/>
    <w:rsid w:val="00800654"/>
    <w:rsid w:val="00801DBD"/>
    <w:rsid w:val="008045CA"/>
    <w:rsid w:val="00805AC3"/>
    <w:rsid w:val="00805B3F"/>
    <w:rsid w:val="008107EF"/>
    <w:rsid w:val="0082055D"/>
    <w:rsid w:val="008215C7"/>
    <w:rsid w:val="00825E55"/>
    <w:rsid w:val="00826903"/>
    <w:rsid w:val="00827D5F"/>
    <w:rsid w:val="00827F22"/>
    <w:rsid w:val="00830642"/>
    <w:rsid w:val="00831417"/>
    <w:rsid w:val="00832478"/>
    <w:rsid w:val="00834CD4"/>
    <w:rsid w:val="00841B18"/>
    <w:rsid w:val="00851CE9"/>
    <w:rsid w:val="00864611"/>
    <w:rsid w:val="0086545C"/>
    <w:rsid w:val="00872139"/>
    <w:rsid w:val="00872772"/>
    <w:rsid w:val="00874D6E"/>
    <w:rsid w:val="008761EC"/>
    <w:rsid w:val="00884161"/>
    <w:rsid w:val="0088443C"/>
    <w:rsid w:val="008919F3"/>
    <w:rsid w:val="00891A8D"/>
    <w:rsid w:val="00895532"/>
    <w:rsid w:val="008A5A45"/>
    <w:rsid w:val="008A6087"/>
    <w:rsid w:val="008A793F"/>
    <w:rsid w:val="008B581E"/>
    <w:rsid w:val="008B7EE1"/>
    <w:rsid w:val="008C1672"/>
    <w:rsid w:val="008C2CC1"/>
    <w:rsid w:val="008C5555"/>
    <w:rsid w:val="008D24EC"/>
    <w:rsid w:val="008E4B64"/>
    <w:rsid w:val="008E5232"/>
    <w:rsid w:val="008E770D"/>
    <w:rsid w:val="008F7243"/>
    <w:rsid w:val="00900B26"/>
    <w:rsid w:val="009135F1"/>
    <w:rsid w:val="0091516F"/>
    <w:rsid w:val="00923059"/>
    <w:rsid w:val="009247DA"/>
    <w:rsid w:val="0093180E"/>
    <w:rsid w:val="00937650"/>
    <w:rsid w:val="00941518"/>
    <w:rsid w:val="00942F18"/>
    <w:rsid w:val="00946A62"/>
    <w:rsid w:val="00953B02"/>
    <w:rsid w:val="00960CA8"/>
    <w:rsid w:val="0096135E"/>
    <w:rsid w:val="0096176F"/>
    <w:rsid w:val="00966FE2"/>
    <w:rsid w:val="009675BB"/>
    <w:rsid w:val="0097146C"/>
    <w:rsid w:val="009769EF"/>
    <w:rsid w:val="00976F8A"/>
    <w:rsid w:val="00977112"/>
    <w:rsid w:val="00977B78"/>
    <w:rsid w:val="00981F46"/>
    <w:rsid w:val="00986DAC"/>
    <w:rsid w:val="00990FD2"/>
    <w:rsid w:val="0099750A"/>
    <w:rsid w:val="009A20A8"/>
    <w:rsid w:val="009A213F"/>
    <w:rsid w:val="009A3F8C"/>
    <w:rsid w:val="009A73D0"/>
    <w:rsid w:val="009B2C35"/>
    <w:rsid w:val="009B4549"/>
    <w:rsid w:val="009B4D60"/>
    <w:rsid w:val="009C5DDA"/>
    <w:rsid w:val="009D10D2"/>
    <w:rsid w:val="009E3DD7"/>
    <w:rsid w:val="009F31EE"/>
    <w:rsid w:val="009F432C"/>
    <w:rsid w:val="009F5990"/>
    <w:rsid w:val="009F7EE8"/>
    <w:rsid w:val="00A018E6"/>
    <w:rsid w:val="00A03510"/>
    <w:rsid w:val="00A03685"/>
    <w:rsid w:val="00A051E0"/>
    <w:rsid w:val="00A07E4A"/>
    <w:rsid w:val="00A1071A"/>
    <w:rsid w:val="00A10852"/>
    <w:rsid w:val="00A1665C"/>
    <w:rsid w:val="00A2041E"/>
    <w:rsid w:val="00A26BE2"/>
    <w:rsid w:val="00A30026"/>
    <w:rsid w:val="00A302F7"/>
    <w:rsid w:val="00A35983"/>
    <w:rsid w:val="00A412DF"/>
    <w:rsid w:val="00A46D01"/>
    <w:rsid w:val="00A50FDB"/>
    <w:rsid w:val="00A52C3E"/>
    <w:rsid w:val="00A55CE9"/>
    <w:rsid w:val="00A658B3"/>
    <w:rsid w:val="00A72F6C"/>
    <w:rsid w:val="00A7418D"/>
    <w:rsid w:val="00A81221"/>
    <w:rsid w:val="00A852B0"/>
    <w:rsid w:val="00A85F7B"/>
    <w:rsid w:val="00A8741D"/>
    <w:rsid w:val="00A95B65"/>
    <w:rsid w:val="00A96105"/>
    <w:rsid w:val="00A964C4"/>
    <w:rsid w:val="00A96514"/>
    <w:rsid w:val="00AA11B7"/>
    <w:rsid w:val="00AA2194"/>
    <w:rsid w:val="00AA4CED"/>
    <w:rsid w:val="00AA4F9C"/>
    <w:rsid w:val="00AA5830"/>
    <w:rsid w:val="00AA75EA"/>
    <w:rsid w:val="00AB26AC"/>
    <w:rsid w:val="00AB4407"/>
    <w:rsid w:val="00AC0218"/>
    <w:rsid w:val="00AC3D19"/>
    <w:rsid w:val="00AC5EE3"/>
    <w:rsid w:val="00AC5FDE"/>
    <w:rsid w:val="00AD16DF"/>
    <w:rsid w:val="00AE1225"/>
    <w:rsid w:val="00AE1784"/>
    <w:rsid w:val="00AE3204"/>
    <w:rsid w:val="00AE3E5A"/>
    <w:rsid w:val="00AE4F0D"/>
    <w:rsid w:val="00AF0192"/>
    <w:rsid w:val="00AF10A1"/>
    <w:rsid w:val="00AF48BC"/>
    <w:rsid w:val="00B002E5"/>
    <w:rsid w:val="00B12774"/>
    <w:rsid w:val="00B14B50"/>
    <w:rsid w:val="00B16A94"/>
    <w:rsid w:val="00B20FFB"/>
    <w:rsid w:val="00B3688C"/>
    <w:rsid w:val="00B4341C"/>
    <w:rsid w:val="00B45488"/>
    <w:rsid w:val="00B45A38"/>
    <w:rsid w:val="00B51D45"/>
    <w:rsid w:val="00B53E48"/>
    <w:rsid w:val="00B6184D"/>
    <w:rsid w:val="00B650E3"/>
    <w:rsid w:val="00B7503F"/>
    <w:rsid w:val="00B75155"/>
    <w:rsid w:val="00B818CD"/>
    <w:rsid w:val="00B8475D"/>
    <w:rsid w:val="00B879B8"/>
    <w:rsid w:val="00B94427"/>
    <w:rsid w:val="00BA082E"/>
    <w:rsid w:val="00BA4BCA"/>
    <w:rsid w:val="00BA5923"/>
    <w:rsid w:val="00BB0D61"/>
    <w:rsid w:val="00BB47D0"/>
    <w:rsid w:val="00BC0A47"/>
    <w:rsid w:val="00BC4946"/>
    <w:rsid w:val="00BC6280"/>
    <w:rsid w:val="00BD11E2"/>
    <w:rsid w:val="00BD3060"/>
    <w:rsid w:val="00BE5CB6"/>
    <w:rsid w:val="00BF68AE"/>
    <w:rsid w:val="00C02D38"/>
    <w:rsid w:val="00C030B5"/>
    <w:rsid w:val="00C06500"/>
    <w:rsid w:val="00C16274"/>
    <w:rsid w:val="00C25DFD"/>
    <w:rsid w:val="00C33CA8"/>
    <w:rsid w:val="00C33F2A"/>
    <w:rsid w:val="00C433D2"/>
    <w:rsid w:val="00C44C1F"/>
    <w:rsid w:val="00C46B44"/>
    <w:rsid w:val="00C51113"/>
    <w:rsid w:val="00C5245B"/>
    <w:rsid w:val="00C55355"/>
    <w:rsid w:val="00C55D97"/>
    <w:rsid w:val="00C57B91"/>
    <w:rsid w:val="00C60952"/>
    <w:rsid w:val="00C6133D"/>
    <w:rsid w:val="00C64AA8"/>
    <w:rsid w:val="00C65802"/>
    <w:rsid w:val="00C81A9A"/>
    <w:rsid w:val="00C81D83"/>
    <w:rsid w:val="00C83710"/>
    <w:rsid w:val="00C858F5"/>
    <w:rsid w:val="00C94003"/>
    <w:rsid w:val="00C965A0"/>
    <w:rsid w:val="00CC071B"/>
    <w:rsid w:val="00CC46A9"/>
    <w:rsid w:val="00CC5AFB"/>
    <w:rsid w:val="00CC78D6"/>
    <w:rsid w:val="00CD1225"/>
    <w:rsid w:val="00CD6912"/>
    <w:rsid w:val="00CE1B61"/>
    <w:rsid w:val="00CE31F3"/>
    <w:rsid w:val="00CE731E"/>
    <w:rsid w:val="00CF14B3"/>
    <w:rsid w:val="00CF205C"/>
    <w:rsid w:val="00CF6202"/>
    <w:rsid w:val="00D02B63"/>
    <w:rsid w:val="00D03F66"/>
    <w:rsid w:val="00D142D0"/>
    <w:rsid w:val="00D17C6E"/>
    <w:rsid w:val="00D20CCF"/>
    <w:rsid w:val="00D24387"/>
    <w:rsid w:val="00D31F60"/>
    <w:rsid w:val="00D323E0"/>
    <w:rsid w:val="00D41A27"/>
    <w:rsid w:val="00D43326"/>
    <w:rsid w:val="00D4358B"/>
    <w:rsid w:val="00D54BA8"/>
    <w:rsid w:val="00D54EA9"/>
    <w:rsid w:val="00D6224C"/>
    <w:rsid w:val="00D65B86"/>
    <w:rsid w:val="00D6679F"/>
    <w:rsid w:val="00D708EA"/>
    <w:rsid w:val="00D726E7"/>
    <w:rsid w:val="00D732D7"/>
    <w:rsid w:val="00D73921"/>
    <w:rsid w:val="00D74AE4"/>
    <w:rsid w:val="00D753C2"/>
    <w:rsid w:val="00D77787"/>
    <w:rsid w:val="00D80B17"/>
    <w:rsid w:val="00D810F2"/>
    <w:rsid w:val="00D82A58"/>
    <w:rsid w:val="00D831B2"/>
    <w:rsid w:val="00D9010C"/>
    <w:rsid w:val="00D934E7"/>
    <w:rsid w:val="00D93C75"/>
    <w:rsid w:val="00DA3946"/>
    <w:rsid w:val="00DB01F7"/>
    <w:rsid w:val="00DB203D"/>
    <w:rsid w:val="00DB25EF"/>
    <w:rsid w:val="00DC4031"/>
    <w:rsid w:val="00DC725E"/>
    <w:rsid w:val="00DD0119"/>
    <w:rsid w:val="00DD5B6B"/>
    <w:rsid w:val="00DE36CB"/>
    <w:rsid w:val="00DE5756"/>
    <w:rsid w:val="00DE6A2C"/>
    <w:rsid w:val="00DF041B"/>
    <w:rsid w:val="00DF409F"/>
    <w:rsid w:val="00E01972"/>
    <w:rsid w:val="00E039A8"/>
    <w:rsid w:val="00E072E7"/>
    <w:rsid w:val="00E15C66"/>
    <w:rsid w:val="00E15F9B"/>
    <w:rsid w:val="00E206C8"/>
    <w:rsid w:val="00E20944"/>
    <w:rsid w:val="00E26B32"/>
    <w:rsid w:val="00E278B1"/>
    <w:rsid w:val="00E30E4A"/>
    <w:rsid w:val="00E3163B"/>
    <w:rsid w:val="00E36F55"/>
    <w:rsid w:val="00E410BD"/>
    <w:rsid w:val="00E45A11"/>
    <w:rsid w:val="00E46506"/>
    <w:rsid w:val="00E50FB1"/>
    <w:rsid w:val="00E5236E"/>
    <w:rsid w:val="00E60115"/>
    <w:rsid w:val="00E6233E"/>
    <w:rsid w:val="00E623FC"/>
    <w:rsid w:val="00E6325E"/>
    <w:rsid w:val="00E80F5A"/>
    <w:rsid w:val="00E865DC"/>
    <w:rsid w:val="00E91114"/>
    <w:rsid w:val="00E927F6"/>
    <w:rsid w:val="00E95693"/>
    <w:rsid w:val="00E9793C"/>
    <w:rsid w:val="00EB1EC8"/>
    <w:rsid w:val="00EB358E"/>
    <w:rsid w:val="00EB39D5"/>
    <w:rsid w:val="00EB5935"/>
    <w:rsid w:val="00ED6B23"/>
    <w:rsid w:val="00EF13ED"/>
    <w:rsid w:val="00EF6BEB"/>
    <w:rsid w:val="00F05D4C"/>
    <w:rsid w:val="00F07301"/>
    <w:rsid w:val="00F172A7"/>
    <w:rsid w:val="00F1750E"/>
    <w:rsid w:val="00F20517"/>
    <w:rsid w:val="00F2500C"/>
    <w:rsid w:val="00F336BD"/>
    <w:rsid w:val="00F33BB7"/>
    <w:rsid w:val="00F378A9"/>
    <w:rsid w:val="00F409C9"/>
    <w:rsid w:val="00F474F2"/>
    <w:rsid w:val="00F475D4"/>
    <w:rsid w:val="00F5793E"/>
    <w:rsid w:val="00F654A3"/>
    <w:rsid w:val="00F67884"/>
    <w:rsid w:val="00F71875"/>
    <w:rsid w:val="00F72D54"/>
    <w:rsid w:val="00F75860"/>
    <w:rsid w:val="00F774DB"/>
    <w:rsid w:val="00F829C5"/>
    <w:rsid w:val="00F85292"/>
    <w:rsid w:val="00F91A99"/>
    <w:rsid w:val="00F91F7E"/>
    <w:rsid w:val="00F96E18"/>
    <w:rsid w:val="00F974F5"/>
    <w:rsid w:val="00FA2717"/>
    <w:rsid w:val="00FA7F4C"/>
    <w:rsid w:val="00FB40A3"/>
    <w:rsid w:val="00FC0795"/>
    <w:rsid w:val="00FC564A"/>
    <w:rsid w:val="00FE262A"/>
    <w:rsid w:val="00FE51E8"/>
    <w:rsid w:val="00FE7842"/>
    <w:rsid w:val="00FF3DE0"/>
    <w:rsid w:val="00FF7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9F07FF7-CA16-4B05-879B-9E3665889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33D2"/>
  </w:style>
  <w:style w:type="paragraph" w:styleId="1">
    <w:name w:val="heading 1"/>
    <w:basedOn w:val="a"/>
    <w:next w:val="a"/>
    <w:link w:val="10"/>
    <w:qFormat/>
    <w:rsid w:val="00C433D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0745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433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C433D2"/>
    <w:pPr>
      <w:spacing w:after="120" w:line="360" w:lineRule="auto"/>
      <w:ind w:firstLine="9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nhideWhenUsed/>
    <w:rsid w:val="00C433D2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C433D2"/>
    <w:pPr>
      <w:widowControl w:val="0"/>
      <w:autoSpaceDE w:val="0"/>
      <w:autoSpaceDN w:val="0"/>
      <w:adjustRightInd w:val="0"/>
      <w:spacing w:after="0" w:line="370" w:lineRule="exact"/>
      <w:ind w:firstLine="720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FontStyle15">
    <w:name w:val="Font Style15"/>
    <w:rsid w:val="00C433D2"/>
    <w:rPr>
      <w:rFonts w:ascii="Cambria" w:hAnsi="Cambria" w:cs="Cambria" w:hint="default"/>
      <w:b/>
      <w:bCs/>
      <w:sz w:val="24"/>
      <w:szCs w:val="24"/>
    </w:rPr>
  </w:style>
  <w:style w:type="table" w:styleId="a7">
    <w:name w:val="Table Grid"/>
    <w:basedOn w:val="a1"/>
    <w:rsid w:val="00C43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C433D2"/>
    <w:rPr>
      <w:i/>
      <w:iCs/>
    </w:rPr>
  </w:style>
  <w:style w:type="paragraph" w:styleId="21">
    <w:name w:val="Body Text Indent 2"/>
    <w:basedOn w:val="a"/>
    <w:link w:val="22"/>
    <w:uiPriority w:val="99"/>
    <w:unhideWhenUsed/>
    <w:rsid w:val="00F0730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07301"/>
  </w:style>
  <w:style w:type="paragraph" w:styleId="a9">
    <w:name w:val="header"/>
    <w:basedOn w:val="a"/>
    <w:link w:val="aa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30E8"/>
  </w:style>
  <w:style w:type="paragraph" w:styleId="ab">
    <w:name w:val="footer"/>
    <w:basedOn w:val="a"/>
    <w:link w:val="ac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E30E8"/>
  </w:style>
  <w:style w:type="paragraph" w:customStyle="1" w:styleId="ad">
    <w:name w:val="Обычный (ПЗ)"/>
    <w:basedOn w:val="a"/>
    <w:rsid w:val="00380A09"/>
    <w:pPr>
      <w:spacing w:after="0" w:line="240" w:lineRule="auto"/>
      <w:ind w:firstLine="72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e">
    <w:name w:val="caption"/>
    <w:basedOn w:val="a"/>
    <w:qFormat/>
    <w:rsid w:val="00380A09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4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45A3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07456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List Paragraph"/>
    <w:basedOn w:val="a"/>
    <w:uiPriority w:val="34"/>
    <w:qFormat/>
    <w:rsid w:val="00420C7E"/>
    <w:pPr>
      <w:ind w:left="720"/>
      <w:contextualSpacing/>
    </w:pPr>
  </w:style>
  <w:style w:type="character" w:customStyle="1" w:styleId="-">
    <w:name w:val="Интернет-ссылка"/>
    <w:rsid w:val="004D43B4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2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DA3078-6FFE-4618-B331-06F519C96E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4265</Words>
  <Characters>24317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MKS-14</dc:creator>
  <cp:lastModifiedBy>Елена</cp:lastModifiedBy>
  <cp:revision>35</cp:revision>
  <cp:lastPrinted>2023-10-03T08:27:00Z</cp:lastPrinted>
  <dcterms:created xsi:type="dcterms:W3CDTF">2023-01-28T15:54:00Z</dcterms:created>
  <dcterms:modified xsi:type="dcterms:W3CDTF">2023-10-03T08:41:00Z</dcterms:modified>
</cp:coreProperties>
</file>